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65FA" w14:textId="2CF29737" w:rsidR="00540A9F" w:rsidRPr="00DE08E3" w:rsidRDefault="00A04B62" w:rsidP="002E2402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D7D683D" wp14:editId="3ED0842E">
            <wp:simplePos x="0" y="0"/>
            <wp:positionH relativeFrom="column">
              <wp:posOffset>4283710</wp:posOffset>
            </wp:positionH>
            <wp:positionV relativeFrom="paragraph">
              <wp:posOffset>-1303020</wp:posOffset>
            </wp:positionV>
            <wp:extent cx="2571750" cy="3637280"/>
            <wp:effectExtent l="0" t="0" r="0" b="1270"/>
            <wp:wrapNone/>
            <wp:docPr id="670984733" name="Slika 2" descr="Slika, ki vsebuje besede človeški obraz, oblačila, oseba, nasmeh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84733" name="Slika 2" descr="Slika, ki vsebuje besede človeški obraz, oblačila, oseba, nasmeh&#10;&#10;Vsebina, ustvarjena z umetno inteligenco, morda ni pravil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B2E16" w14:textId="62FAF32B" w:rsidR="00540A9F" w:rsidRPr="00DE08E3" w:rsidRDefault="00540A9F" w:rsidP="002E2402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1FCCFCB0" w14:textId="4257B178" w:rsidR="00540A9F" w:rsidRDefault="00540A9F" w:rsidP="002E2402">
      <w:pPr>
        <w:rPr>
          <w:rFonts w:asciiTheme="minorHAnsi" w:hAnsiTheme="minorHAnsi" w:cstheme="minorHAnsi"/>
          <w:b/>
          <w:bCs/>
          <w:color w:val="002060"/>
          <w:sz w:val="56"/>
          <w:szCs w:val="56"/>
        </w:rPr>
      </w:pPr>
      <w:r w:rsidRPr="00A04B62">
        <w:rPr>
          <w:rFonts w:asciiTheme="minorHAnsi" w:hAnsiTheme="minorHAnsi" w:cstheme="minorHAnsi"/>
          <w:b/>
          <w:bCs/>
          <w:color w:val="002060"/>
          <w:sz w:val="56"/>
          <w:szCs w:val="56"/>
        </w:rPr>
        <w:t>VSEBINA PREDMETOV</w:t>
      </w:r>
    </w:p>
    <w:p w14:paraId="1FC5F8E1" w14:textId="7553913C" w:rsidR="00A04B62" w:rsidRPr="00A04B62" w:rsidRDefault="00D3687E" w:rsidP="002E2402">
      <w:pPr>
        <w:rPr>
          <w:rFonts w:asciiTheme="minorHAnsi" w:hAnsiTheme="minorHAnsi" w:cstheme="minorHAnsi"/>
          <w:b/>
          <w:bCs/>
          <w:color w:val="002060"/>
          <w:sz w:val="56"/>
          <w:szCs w:val="56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Magistrski študijski program</w:t>
      </w:r>
      <w:r w:rsidR="0094220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druge stopnje </w:t>
      </w:r>
      <w:r w:rsidR="00A04B62" w:rsidRPr="00DE08E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POSLOVNE VEDE 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I</w:t>
      </w:r>
      <w:r w:rsidR="00A04B62" w:rsidRPr="00DE08E3">
        <w:rPr>
          <w:rFonts w:asciiTheme="minorHAnsi" w:hAnsiTheme="minorHAnsi" w:cstheme="minorHAnsi"/>
          <w:b/>
          <w:bCs/>
          <w:color w:val="002060"/>
          <w:sz w:val="22"/>
          <w:szCs w:val="22"/>
        </w:rPr>
        <w:t>I</w:t>
      </w:r>
    </w:p>
    <w:p w14:paraId="460DCA0C" w14:textId="6A117CFC" w:rsidR="00A04B62" w:rsidRPr="0079536F" w:rsidRDefault="00A04B62" w:rsidP="002E2402">
      <w:pPr>
        <w:rPr>
          <w:rFonts w:asciiTheme="minorHAnsi" w:hAnsiTheme="minorHAnsi" w:cstheme="minorHAnsi"/>
          <w:b/>
          <w:bCs/>
          <w:color w:val="7030A0"/>
          <w:sz w:val="40"/>
          <w:szCs w:val="40"/>
        </w:rPr>
      </w:pPr>
      <w:r w:rsidRPr="0079536F">
        <w:rPr>
          <w:rFonts w:asciiTheme="minorHAnsi" w:hAnsiTheme="minorHAnsi" w:cstheme="minorHAnsi"/>
          <w:b/>
          <w:bCs/>
          <w:color w:val="7030A0"/>
          <w:sz w:val="22"/>
          <w:szCs w:val="22"/>
        </w:rPr>
        <w:t>Študijska smer</w:t>
      </w:r>
      <w:r w:rsidRPr="0079536F">
        <w:rPr>
          <w:rFonts w:asciiTheme="minorHAnsi" w:hAnsiTheme="minorHAnsi" w:cstheme="minorHAnsi"/>
          <w:b/>
          <w:bCs/>
          <w:color w:val="7030A0"/>
          <w:sz w:val="40"/>
          <w:szCs w:val="40"/>
        </w:rPr>
        <w:t> </w:t>
      </w:r>
      <w:r w:rsidR="0079536F" w:rsidRPr="0079536F">
        <w:rPr>
          <w:rFonts w:asciiTheme="minorHAnsi" w:hAnsiTheme="minorHAnsi" w:cstheme="minorHAnsi"/>
          <w:b/>
          <w:bCs/>
          <w:color w:val="7030A0"/>
          <w:sz w:val="40"/>
          <w:szCs w:val="40"/>
        </w:rPr>
        <w:t>POSLOVNA INFORMATIKA</w:t>
      </w:r>
    </w:p>
    <w:p w14:paraId="36F2F91D" w14:textId="0182E880" w:rsidR="00540A9F" w:rsidRDefault="00540A9F" w:rsidP="002E2402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48D01CBB" w14:textId="77777777" w:rsidR="00A04B62" w:rsidRDefault="00A04B62" w:rsidP="002E2402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0C525FE6" w14:textId="0485A283" w:rsidR="00BD68FC" w:rsidRDefault="00BD68FC" w:rsidP="002E2402">
      <w:pPr>
        <w:rPr>
          <w:rFonts w:asciiTheme="minorHAnsi" w:hAnsiTheme="minorHAnsi" w:cstheme="minorHAnsi"/>
          <w:b/>
          <w:bCs/>
          <w:color w:val="002060"/>
        </w:rPr>
      </w:pPr>
      <w:r w:rsidRPr="00DE08E3">
        <w:rPr>
          <w:rFonts w:asciiTheme="minorHAnsi" w:hAnsiTheme="minorHAnsi" w:cstheme="minorHAnsi"/>
          <w:b/>
          <w:bCs/>
          <w:color w:val="002060"/>
        </w:rPr>
        <w:t>1. letnik</w:t>
      </w:r>
    </w:p>
    <w:bookmarkStart w:id="0" w:name="Vrh"/>
    <w:bookmarkEnd w:id="0"/>
    <w:p w14:paraId="73C5499D" w14:textId="10F42158" w:rsidR="00FA24CE" w:rsidRPr="00FA24CE" w:rsidRDefault="00540A9F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r w:rsidRPr="00FA24CE">
        <w:rPr>
          <w:b/>
          <w:bCs/>
        </w:rPr>
        <w:fldChar w:fldCharType="begin"/>
      </w:r>
      <w:r w:rsidRPr="00FA24CE">
        <w:instrText xml:space="preserve"> TOC \o "1-1" \p " " \h \z \u </w:instrText>
      </w:r>
      <w:r w:rsidRPr="00FA24CE">
        <w:rPr>
          <w:b/>
          <w:bCs/>
        </w:rPr>
        <w:fldChar w:fldCharType="separate"/>
      </w:r>
      <w:hyperlink w:anchor="_Toc193807618" w:history="1">
        <w:r w:rsidR="00FA24CE" w:rsidRPr="00355135">
          <w:rPr>
            <w:rStyle w:val="Hiperpovezava"/>
          </w:rPr>
          <w:t>ANALIZA POSLOVANJA IN KONTROLING</w:t>
        </w:r>
        <w:r w:rsidR="00FA24CE"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="00FA24CE" w:rsidRPr="00355135">
          <w:rPr>
            <w:rStyle w:val="Hiperpovezava"/>
            <w:rFonts w:cstheme="minorHAnsi"/>
            <w:webHidden/>
          </w:rPr>
          <w:instrText xml:space="preserve"> PAGEREF _Toc193807618 \h </w:instrText>
        </w:r>
        <w:r w:rsidR="00FA24CE" w:rsidRPr="00355135">
          <w:rPr>
            <w:rStyle w:val="Hiperpovezava"/>
            <w:rFonts w:cstheme="minorHAnsi"/>
            <w:b/>
            <w:bCs/>
            <w:webHidden/>
          </w:rPr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2</w:t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72A5FD66" w14:textId="6886B925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19" w:history="1">
        <w:r w:rsidRPr="00355135">
          <w:rPr>
            <w:rStyle w:val="Hiperpovezava"/>
          </w:rPr>
          <w:t>PRIMERJALNI GOSPODARSKI SISTEMI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_Toc193807619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2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64F72B83" w14:textId="3D9331A3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0" w:history="1">
        <w:r w:rsidRPr="00355135">
          <w:rPr>
            <w:rStyle w:val="Hiperpovezava"/>
          </w:rPr>
          <w:t>STRATEGIJA IN RAZVOJ PODJETJA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_Toc193807620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2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794D2B5C" w14:textId="1069CB36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1" w:history="1">
        <w:r w:rsidRPr="00355135">
          <w:rPr>
            <w:rStyle w:val="Hiperpovezava"/>
          </w:rPr>
          <w:t>KADROVSKI MENEDŽMENT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_Toc193807621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2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20856268" w14:textId="7E41A343" w:rsidR="00FA24CE" w:rsidRPr="00FA24CE" w:rsidRDefault="00DF232C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r>
        <w:rPr>
          <w:b/>
          <w:bCs/>
          <w:color w:val="002060"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72FAD516" wp14:editId="31D91E6E">
            <wp:simplePos x="0" y="0"/>
            <wp:positionH relativeFrom="column">
              <wp:posOffset>2554558</wp:posOffset>
            </wp:positionH>
            <wp:positionV relativeFrom="paragraph">
              <wp:posOffset>159200</wp:posOffset>
            </wp:positionV>
            <wp:extent cx="508832" cy="433070"/>
            <wp:effectExtent l="56833" t="0" r="24447" b="0"/>
            <wp:wrapNone/>
            <wp:docPr id="759310136" name="Slika 2" descr="Slika, ki vsebuje besede črna, tem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10136" name="Slika 2" descr="Slika, ki vsebuje besede črna, tema&#10;&#10;Vsebina, ustvarjena z umetno inteligenco, morda ni pravil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74651">
                      <a:off x="0" y="0"/>
                      <a:ext cx="508832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anchor="_Toc193807622" w:history="1">
        <w:r w:rsidR="00FA24CE" w:rsidRPr="00355135">
          <w:rPr>
            <w:rStyle w:val="Hiperpovezava"/>
          </w:rPr>
          <w:t>KRIZNI MENEDŽMENT</w:t>
        </w:r>
        <w:r w:rsidR="00FA24CE"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="00FA24CE" w:rsidRPr="00355135">
          <w:rPr>
            <w:rStyle w:val="Hiperpovezava"/>
            <w:rFonts w:cstheme="minorHAnsi"/>
            <w:webHidden/>
          </w:rPr>
          <w:instrText xml:space="preserve"> PAGEREF _Toc193807622 \h </w:instrText>
        </w:r>
        <w:r w:rsidR="00FA24CE" w:rsidRPr="00355135">
          <w:rPr>
            <w:rStyle w:val="Hiperpovezava"/>
            <w:rFonts w:cstheme="minorHAnsi"/>
            <w:b/>
            <w:bCs/>
            <w:webHidden/>
          </w:rPr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3</w:t>
        </w:r>
        <w:r w:rsidR="00FA24CE"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381CFE88" w14:textId="10DF4EA0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3" w:history="1">
        <w:r w:rsidRPr="00355135">
          <w:rPr>
            <w:rStyle w:val="Hiperpovezava"/>
          </w:rPr>
          <w:t>IT PODPORA MENEDŽMENTU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_Toc193807623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3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4B5D7D93" w14:textId="3AA3F35D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4" w:history="1">
        <w:r w:rsidRPr="00355135">
          <w:rPr>
            <w:rStyle w:val="Hiperpovezava"/>
          </w:rPr>
          <w:t>PODATKOVNI CENTRI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_Toc193807624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3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5CA745E5" w14:textId="4E3B8E4A" w:rsidR="00FA24CE" w:rsidRDefault="00FA24CE" w:rsidP="00AD681C">
      <w:pPr>
        <w:pStyle w:val="Kazalovsebine1"/>
        <w:rPr>
          <w:rStyle w:val="Hiperpovezava"/>
          <w:b/>
          <w:bCs/>
        </w:rPr>
      </w:pPr>
      <w:hyperlink w:anchor="_Toc193807625" w:history="1">
        <w:r w:rsidRPr="00355135">
          <w:rPr>
            <w:rStyle w:val="Hiperpovezava"/>
          </w:rPr>
          <w:t>PODATKOVNO RUDARJENJE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_Toc193807625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4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2716B5FF" w14:textId="77777777" w:rsidR="00FA24CE" w:rsidRDefault="00FA24CE" w:rsidP="002E2402">
      <w:pPr>
        <w:rPr>
          <w:noProof/>
        </w:rPr>
      </w:pPr>
    </w:p>
    <w:p w14:paraId="6F8C71A6" w14:textId="32E90513" w:rsidR="00FA24CE" w:rsidRDefault="00FA24CE" w:rsidP="002E2402">
      <w:pPr>
        <w:rPr>
          <w:rFonts w:asciiTheme="minorHAnsi" w:hAnsiTheme="minorHAnsi" w:cstheme="minorHAnsi"/>
          <w:b/>
          <w:bCs/>
          <w:noProof/>
          <w:color w:val="002060"/>
        </w:rPr>
      </w:pPr>
      <w:r>
        <w:rPr>
          <w:rFonts w:asciiTheme="minorHAnsi" w:hAnsiTheme="minorHAnsi" w:cstheme="minorHAnsi"/>
          <w:b/>
          <w:bCs/>
          <w:noProof/>
          <w:color w:val="002060"/>
        </w:rPr>
        <w:t>2</w:t>
      </w:r>
      <w:r w:rsidRPr="00DE08E3">
        <w:rPr>
          <w:rFonts w:asciiTheme="minorHAnsi" w:hAnsiTheme="minorHAnsi" w:cstheme="minorHAnsi"/>
          <w:b/>
          <w:bCs/>
          <w:noProof/>
          <w:color w:val="002060"/>
        </w:rPr>
        <w:t>. letnik</w:t>
      </w:r>
    </w:p>
    <w:p w14:paraId="183145B3" w14:textId="5915C1BA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6" w:history="1">
        <w:r w:rsidRPr="00355135">
          <w:rPr>
            <w:rStyle w:val="Hiperpovezava"/>
          </w:rPr>
          <w:t>SEMINAR O MAGISTRSKI NALOGI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_Toc193807626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4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354B9FE5" w14:textId="094D7983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7" w:history="1">
        <w:r w:rsidRPr="00355135">
          <w:rPr>
            <w:rStyle w:val="Hiperpovezava"/>
          </w:rPr>
          <w:t>RAZISKOVALNA METODOLOGIJA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_Toc193807627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4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3141F30D" w14:textId="0ABD5288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8" w:history="1">
        <w:r w:rsidRPr="00355135">
          <w:rPr>
            <w:rStyle w:val="Hiperpovezava"/>
          </w:rPr>
          <w:t>RAZVOJ INFORMACIJSKIH SISTEMOV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_Toc193807628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5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4A1611EA" w14:textId="40ED1AB0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29" w:history="1">
        <w:r w:rsidRPr="00355135">
          <w:rPr>
            <w:rStyle w:val="Hiperpovezava"/>
          </w:rPr>
          <w:t>MOBILNE APLIKACIJE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_Toc193807629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5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4BBA0FD4" w14:textId="37A33E4F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0" w:history="1">
        <w:r w:rsidRPr="00355135">
          <w:rPr>
            <w:rStyle w:val="Hiperpovezava"/>
          </w:rPr>
          <w:t>POSLOVNO OBVEŠČANJE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_Toc193807630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5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3BFE1F58" w14:textId="13DD55CA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1" w:history="1">
        <w:r w:rsidRPr="00355135">
          <w:rPr>
            <w:rStyle w:val="Hiperpovezava"/>
          </w:rPr>
          <w:t>MENEDŽERSKE SIMULACIJSKE IGRE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_Toc193807631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6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1F0538F4" w14:textId="480588DE" w:rsidR="00FA24CE" w:rsidRPr="00AD681C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2" w:history="1">
        <w:r w:rsidRPr="00AD681C">
          <w:rPr>
            <w:rStyle w:val="Hiperpovezava"/>
          </w:rPr>
          <w:t>ODKRIVANJE POSLOVNIH PRILOŽNOSTI IN TVEGANJ Z NOVIMI INFORMACIJ</w:t>
        </w:r>
        <w:r w:rsidR="0090556B" w:rsidRPr="00AD681C">
          <w:rPr>
            <w:rStyle w:val="Hiperpovezava"/>
          </w:rPr>
          <w:t>S</w:t>
        </w:r>
        <w:r w:rsidRPr="00AD681C">
          <w:rPr>
            <w:rStyle w:val="Hiperpovezava"/>
          </w:rPr>
          <w:t>KIMI TEHNOLOGIJAMI</w:t>
        </w:r>
        <w:r w:rsidRPr="00AD681C">
          <w:rPr>
            <w:rStyle w:val="Hiperpovezava"/>
            <w:rFonts w:cstheme="minorHAnsi"/>
            <w:webHidden/>
          </w:rPr>
          <w:t xml:space="preserve"> </w:t>
        </w:r>
        <w:r w:rsidR="00355135" w:rsidRPr="00AD681C">
          <w:rPr>
            <w:rStyle w:val="Hiperpovezava"/>
            <w:rFonts w:ascii="Arial" w:hAnsi="Arial" w:cs="Arial"/>
            <w:webHidden/>
          </w:rPr>
          <w:t>■</w:t>
        </w:r>
        <w:r w:rsidR="00355135" w:rsidRPr="00AD681C">
          <w:rPr>
            <w:rStyle w:val="Hiperpovezava"/>
            <w:rFonts w:cstheme="minorHAnsi"/>
            <w:webHidden/>
          </w:rPr>
          <w:t xml:space="preserve"> stran </w:t>
        </w:r>
        <w:r w:rsidRPr="00AD681C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AD681C">
          <w:rPr>
            <w:rStyle w:val="Hiperpovezava"/>
            <w:rFonts w:cstheme="minorHAnsi"/>
            <w:webHidden/>
          </w:rPr>
          <w:instrText xml:space="preserve"> PAGEREF _Toc193807632 \h </w:instrText>
        </w:r>
        <w:r w:rsidRPr="00AD681C">
          <w:rPr>
            <w:rStyle w:val="Hiperpovezava"/>
            <w:rFonts w:cstheme="minorHAnsi"/>
            <w:b/>
            <w:bCs/>
            <w:webHidden/>
          </w:rPr>
        </w:r>
        <w:r w:rsidRPr="00AD681C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6</w:t>
        </w:r>
        <w:r w:rsidRPr="00AD681C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2666B525" w14:textId="6CBDFEF6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3" w:history="1">
        <w:r w:rsidRPr="00355135">
          <w:rPr>
            <w:rStyle w:val="Hiperpovezava"/>
          </w:rPr>
          <w:t>VARNOSTNE TEHNOLOGIJE V IS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_Toc193807633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6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4D401160" w14:textId="06371E0A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4" w:history="1">
        <w:r w:rsidRPr="00355135">
          <w:rPr>
            <w:rStyle w:val="Hiperpovezava"/>
          </w:rPr>
          <w:t>MEDKULTURNO KOMUNICIRANJE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_Toc193807634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7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2DE76DE9" w14:textId="7CBCD56C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5" w:history="1">
        <w:r w:rsidRPr="00355135">
          <w:rPr>
            <w:rStyle w:val="Hiperpovezava"/>
          </w:rPr>
          <w:t>PODPORA NEMOTENEMU POSLOVANJU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rFonts w:cstheme="minorHAnsi"/>
            <w:webHidden/>
          </w:rPr>
          <w:t xml:space="preserve"> stran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_Toc193807635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7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22705BEA" w14:textId="0CA65C57" w:rsidR="00FA24CE" w:rsidRPr="00FA24CE" w:rsidRDefault="00FA24CE" w:rsidP="00AD681C">
      <w:pPr>
        <w:pStyle w:val="Kazalovsebine1"/>
        <w:rPr>
          <w:rFonts w:eastAsiaTheme="minorEastAsia" w:cstheme="minorBidi"/>
          <w:b/>
          <w:bCs/>
          <w:kern w:val="2"/>
          <w14:ligatures w14:val="standardContextual"/>
        </w:rPr>
      </w:pPr>
      <w:hyperlink w:anchor="_Toc193807636" w:history="1">
        <w:r w:rsidRPr="00355135">
          <w:rPr>
            <w:rStyle w:val="Hiperpovezava"/>
          </w:rPr>
          <w:t>PRAVO EU</w:t>
        </w:r>
        <w:r w:rsidR="00355135">
          <w:rPr>
            <w:rStyle w:val="Hiperpovezava"/>
          </w:rPr>
          <w:t xml:space="preserve"> </w:t>
        </w:r>
        <w:r w:rsidR="00355135" w:rsidRPr="00355135">
          <w:rPr>
            <w:rStyle w:val="Hiperpovezava"/>
            <w:rFonts w:ascii="Arial" w:hAnsi="Arial" w:cs="Arial"/>
            <w:webHidden/>
          </w:rPr>
          <w:t>■</w:t>
        </w:r>
        <w:r w:rsidR="00355135" w:rsidRPr="00355135">
          <w:rPr>
            <w:rStyle w:val="Hiperpovezava"/>
            <w:webHidden/>
          </w:rPr>
          <w:t xml:space="preserve"> stran</w:t>
        </w:r>
        <w:r w:rsidRPr="00355135">
          <w:rPr>
            <w:rStyle w:val="Hiperpovezava"/>
            <w:rFonts w:cstheme="minorHAnsi"/>
            <w:webHidden/>
          </w:rPr>
          <w:t xml:space="preserve"> 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begin"/>
        </w:r>
        <w:r w:rsidRPr="00355135">
          <w:rPr>
            <w:rStyle w:val="Hiperpovezava"/>
            <w:rFonts w:cstheme="minorHAnsi"/>
            <w:webHidden/>
          </w:rPr>
          <w:instrText xml:space="preserve"> PAGEREF _Toc193807636 \h </w:instrText>
        </w:r>
        <w:r w:rsidRPr="00355135">
          <w:rPr>
            <w:rStyle w:val="Hiperpovezava"/>
            <w:rFonts w:cstheme="minorHAnsi"/>
            <w:b/>
            <w:bCs/>
            <w:webHidden/>
          </w:rPr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separate"/>
        </w:r>
        <w:r w:rsidR="00530D7C">
          <w:rPr>
            <w:rStyle w:val="Hiperpovezava"/>
            <w:rFonts w:cstheme="minorHAnsi"/>
            <w:webHidden/>
          </w:rPr>
          <w:t>7</w:t>
        </w:r>
        <w:r w:rsidRPr="00355135">
          <w:rPr>
            <w:rStyle w:val="Hiperpovezava"/>
            <w:rFonts w:cstheme="minorHAnsi"/>
            <w:b/>
            <w:bCs/>
            <w:webHidden/>
          </w:rPr>
          <w:fldChar w:fldCharType="end"/>
        </w:r>
      </w:hyperlink>
    </w:p>
    <w:p w14:paraId="133DFF05" w14:textId="4B82D26F" w:rsidR="004D52ED" w:rsidRPr="00FA24CE" w:rsidRDefault="00540A9F" w:rsidP="002E2402">
      <w:pPr>
        <w:rPr>
          <w:rFonts w:asciiTheme="minorHAnsi" w:hAnsiTheme="minorHAnsi" w:cstheme="minorHAnsi"/>
        </w:rPr>
      </w:pPr>
      <w:r w:rsidRPr="00FA24CE">
        <w:rPr>
          <w:rFonts w:asciiTheme="minorHAnsi" w:hAnsiTheme="minorHAnsi" w:cstheme="minorHAnsi"/>
        </w:rPr>
        <w:fldChar w:fldCharType="end"/>
      </w:r>
    </w:p>
    <w:p w14:paraId="7251E974" w14:textId="77777777" w:rsidR="004D52ED" w:rsidRPr="00DE08E3" w:rsidRDefault="004D52ED" w:rsidP="002E2402">
      <w:pPr>
        <w:rPr>
          <w:rFonts w:asciiTheme="minorHAnsi" w:eastAsiaTheme="majorEastAsia" w:hAnsiTheme="minorHAnsi" w:cstheme="minorHAnsi"/>
          <w:b/>
          <w:color w:val="002060"/>
        </w:rPr>
      </w:pPr>
      <w:bookmarkStart w:id="1" w:name="_Toc192769024"/>
      <w:r w:rsidRPr="00DE08E3">
        <w:br w:type="page"/>
      </w:r>
    </w:p>
    <w:bookmarkEnd w:id="1"/>
    <w:p w14:paraId="10623253" w14:textId="77777777" w:rsidR="00BD68FC" w:rsidRDefault="00BD68FC" w:rsidP="002E2402">
      <w:pPr>
        <w:pStyle w:val="Naslov1"/>
        <w:jc w:val="left"/>
        <w:rPr>
          <w:sz w:val="24"/>
          <w:szCs w:val="24"/>
        </w:rPr>
        <w:sectPr w:rsidR="00BD68FC" w:rsidSect="00563D7A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8" w:right="1134" w:bottom="567" w:left="1134" w:header="709" w:footer="709" w:gutter="0"/>
          <w:cols w:space="1420"/>
          <w:titlePg/>
          <w:docGrid w:linePitch="360"/>
        </w:sectPr>
      </w:pPr>
    </w:p>
    <w:p w14:paraId="323A58DF" w14:textId="3FDCEC70" w:rsidR="00B246A8" w:rsidRPr="00D3687E" w:rsidRDefault="00D3687E" w:rsidP="002E2402">
      <w:pPr>
        <w:pStyle w:val="Naslov1"/>
        <w:jc w:val="left"/>
        <w:rPr>
          <w:sz w:val="24"/>
          <w:szCs w:val="24"/>
        </w:rPr>
      </w:pPr>
      <w:bookmarkStart w:id="2" w:name="_Toc193807618"/>
      <w:r w:rsidRPr="00D3687E">
        <w:rPr>
          <w:sz w:val="24"/>
          <w:szCs w:val="24"/>
        </w:rPr>
        <w:lastRenderedPageBreak/>
        <w:t>ANALIZA POSLOVANJA IN KONTROLING</w:t>
      </w:r>
      <w:bookmarkEnd w:id="2"/>
      <w:r w:rsidR="0034227A">
        <w:rPr>
          <w:sz w:val="24"/>
          <w:szCs w:val="24"/>
        </w:rPr>
        <w:t xml:space="preserve">         </w:t>
      </w:r>
      <w:r w:rsidR="00536564">
        <w:rPr>
          <w:sz w:val="24"/>
          <w:szCs w:val="24"/>
        </w:rPr>
        <w:t xml:space="preserve">                               </w:t>
      </w:r>
      <w:r w:rsidR="0034227A">
        <w:rPr>
          <w:sz w:val="24"/>
          <w:szCs w:val="24"/>
        </w:rPr>
        <w:t xml:space="preserve">     </w:t>
      </w:r>
    </w:p>
    <w:p w14:paraId="22315340" w14:textId="77777777" w:rsidR="00BD68FC" w:rsidRDefault="00BD68FC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BD68FC" w:rsidSect="00BD68FC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</w:p>
    <w:p w14:paraId="0370275A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0A24DFD" w14:textId="5644C693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DE08E3">
        <w:rPr>
          <w:rFonts w:asciiTheme="minorHAnsi" w:hAnsiTheme="minorHAnsi" w:cstheme="minorHAnsi"/>
          <w:sz w:val="18"/>
          <w:szCs w:val="18"/>
        </w:rPr>
        <w:t xml:space="preserve"> </w:t>
      </w:r>
      <w:r w:rsidR="00D3687E">
        <w:rPr>
          <w:rFonts w:asciiTheme="minorHAnsi" w:hAnsiTheme="minorHAnsi" w:cstheme="minorHAnsi"/>
          <w:sz w:val="18"/>
          <w:szCs w:val="18"/>
        </w:rPr>
        <w:t>doc. dr. Tatjana Dolinšek</w:t>
      </w:r>
    </w:p>
    <w:p w14:paraId="6D968F6A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63BA37DE" w14:textId="77777777" w:rsidR="00D3687E" w:rsidRPr="00D3687E" w:rsidRDefault="00D3687E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3687E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693E4E2" w14:textId="77777777" w:rsidR="007938D4" w:rsidRDefault="007938D4" w:rsidP="002E2402">
      <w:pPr>
        <w:rPr>
          <w:rFonts w:asciiTheme="minorHAnsi" w:hAnsiTheme="minorHAnsi" w:cstheme="minorHAnsi"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</w:p>
    <w:p w14:paraId="79FE3AD4" w14:textId="77777777" w:rsidR="00D3687E" w:rsidRPr="00D3687E" w:rsidRDefault="00D3687E" w:rsidP="002E2402">
      <w:p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Branje in razumevanje temeljnih računovodskih izkazov:</w:t>
      </w:r>
    </w:p>
    <w:p w14:paraId="2923C889" w14:textId="77777777" w:rsidR="00D3687E" w:rsidRPr="00D3687E" w:rsidRDefault="00D3687E">
      <w:pPr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Bilanca stanja</w:t>
      </w:r>
    </w:p>
    <w:p w14:paraId="5CD0EA70" w14:textId="77777777" w:rsidR="00D3687E" w:rsidRPr="00D3687E" w:rsidRDefault="00D3687E">
      <w:pPr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Izkaz poslovnega izida</w:t>
      </w:r>
    </w:p>
    <w:p w14:paraId="0F0531D8" w14:textId="207CABC9" w:rsidR="00D3687E" w:rsidRDefault="00D3687E">
      <w:pPr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Izkaz finančni tokov</w:t>
      </w:r>
    </w:p>
    <w:p w14:paraId="5555F74C" w14:textId="77777777" w:rsidR="00D3687E" w:rsidRPr="00D3687E" w:rsidRDefault="00D3687E" w:rsidP="002E2402">
      <w:p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Analiza poslovanja podjetja z izbranimi kazalniki:</w:t>
      </w:r>
    </w:p>
    <w:p w14:paraId="5DFCF18E" w14:textId="77777777" w:rsidR="00D3687E" w:rsidRPr="00D3687E" w:rsidRDefault="00D3687E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Kazalniki donosnosti</w:t>
      </w:r>
    </w:p>
    <w:p w14:paraId="4BCBB159" w14:textId="77777777" w:rsidR="00D3687E" w:rsidRPr="00D3687E" w:rsidRDefault="00D3687E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Kazalniki likvidnosti</w:t>
      </w:r>
    </w:p>
    <w:p w14:paraId="605F7839" w14:textId="77777777" w:rsidR="00D3687E" w:rsidRPr="00D3687E" w:rsidRDefault="00D3687E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Kazalniki gospodarnosti</w:t>
      </w:r>
    </w:p>
    <w:p w14:paraId="49941B31" w14:textId="77777777" w:rsidR="00D3687E" w:rsidRPr="00D3687E" w:rsidRDefault="00D3687E">
      <w:pPr>
        <w:numPr>
          <w:ilvl w:val="0"/>
          <w:numId w:val="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Ostali kazalniki (EBIT, EBITDA, VA,EVA)</w:t>
      </w:r>
    </w:p>
    <w:p w14:paraId="7109C903" w14:textId="0D941E44" w:rsidR="00D3687E" w:rsidRPr="00D3687E" w:rsidRDefault="00D3687E" w:rsidP="002E2402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D3687E">
        <w:rPr>
          <w:rFonts w:asciiTheme="minorHAnsi" w:hAnsiTheme="minorHAnsi" w:cstheme="minorHAnsi"/>
          <w:sz w:val="18"/>
          <w:szCs w:val="18"/>
        </w:rPr>
        <w:t>Ko</w:t>
      </w:r>
      <w:r w:rsidR="0079536F">
        <w:rPr>
          <w:rFonts w:asciiTheme="minorHAnsi" w:hAnsiTheme="minorHAnsi" w:cstheme="minorHAnsi"/>
          <w:sz w:val="18"/>
          <w:szCs w:val="18"/>
        </w:rPr>
        <w:t>n</w:t>
      </w:r>
      <w:r w:rsidRPr="00D3687E">
        <w:rPr>
          <w:rFonts w:asciiTheme="minorHAnsi" w:hAnsiTheme="minorHAnsi" w:cstheme="minorHAnsi"/>
          <w:sz w:val="18"/>
          <w:szCs w:val="18"/>
        </w:rPr>
        <w:t>troling</w:t>
      </w:r>
      <w:proofErr w:type="spellEnd"/>
      <w:r w:rsidRPr="00D3687E">
        <w:rPr>
          <w:rFonts w:asciiTheme="minorHAnsi" w:hAnsiTheme="minorHAnsi" w:cstheme="minorHAnsi"/>
          <w:sz w:val="18"/>
          <w:szCs w:val="18"/>
        </w:rPr>
        <w:t>:</w:t>
      </w:r>
    </w:p>
    <w:p w14:paraId="6CBFD67A" w14:textId="77777777" w:rsidR="007938D4" w:rsidRDefault="007938D4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num="2" w:space="1420"/>
          <w:docGrid w:linePitch="360"/>
        </w:sectPr>
      </w:pPr>
    </w:p>
    <w:p w14:paraId="1F71778C" w14:textId="77777777" w:rsidR="00D3687E" w:rsidRPr="00D3687E" w:rsidRDefault="00D3687E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Vloga in pomen </w:t>
      </w:r>
      <w:proofErr w:type="spellStart"/>
      <w:r w:rsidRPr="00D3687E">
        <w:rPr>
          <w:rFonts w:asciiTheme="minorHAnsi" w:hAnsiTheme="minorHAnsi" w:cstheme="minorHAnsi"/>
          <w:sz w:val="18"/>
          <w:szCs w:val="18"/>
        </w:rPr>
        <w:t>kontrolinga</w:t>
      </w:r>
      <w:proofErr w:type="spellEnd"/>
    </w:p>
    <w:p w14:paraId="7EC73B79" w14:textId="3D663B9E" w:rsidR="00D3687E" w:rsidRDefault="00D3687E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Pristop h </w:t>
      </w:r>
      <w:proofErr w:type="spellStart"/>
      <w:r w:rsidRPr="00D3687E">
        <w:rPr>
          <w:rFonts w:asciiTheme="minorHAnsi" w:hAnsiTheme="minorHAnsi" w:cstheme="minorHAnsi"/>
          <w:sz w:val="18"/>
          <w:szCs w:val="18"/>
        </w:rPr>
        <w:t>kontrolingu</w:t>
      </w:r>
      <w:proofErr w:type="spellEnd"/>
      <w:r w:rsidRPr="00D3687E">
        <w:rPr>
          <w:rFonts w:asciiTheme="minorHAnsi" w:hAnsiTheme="minorHAnsi" w:cstheme="minorHAnsi"/>
          <w:sz w:val="18"/>
          <w:szCs w:val="18"/>
        </w:rPr>
        <w:t xml:space="preserve"> (angl</w:t>
      </w:r>
      <w:r w:rsidR="0079536F">
        <w:rPr>
          <w:rFonts w:asciiTheme="minorHAnsi" w:hAnsiTheme="minorHAnsi" w:cstheme="minorHAnsi"/>
          <w:sz w:val="18"/>
          <w:szCs w:val="18"/>
        </w:rPr>
        <w:t>e</w:t>
      </w:r>
      <w:r w:rsidRPr="00D3687E">
        <w:rPr>
          <w:rFonts w:asciiTheme="minorHAnsi" w:hAnsiTheme="minorHAnsi" w:cstheme="minorHAnsi"/>
          <w:sz w:val="18"/>
          <w:szCs w:val="18"/>
        </w:rPr>
        <w:t>ški, nemški)</w:t>
      </w:r>
    </w:p>
    <w:p w14:paraId="0C4FEB7D" w14:textId="1234C5C7" w:rsidR="00D3687E" w:rsidRDefault="00D3687E">
      <w:pPr>
        <w:numPr>
          <w:ilvl w:val="0"/>
          <w:numId w:val="10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Naloge </w:t>
      </w:r>
      <w:proofErr w:type="spellStart"/>
      <w:r>
        <w:rPr>
          <w:rFonts w:asciiTheme="minorHAnsi" w:hAnsiTheme="minorHAnsi" w:cstheme="minorHAnsi"/>
          <w:sz w:val="18"/>
          <w:szCs w:val="18"/>
        </w:rPr>
        <w:t>kont</w:t>
      </w:r>
      <w:r w:rsidR="0079536F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olerja</w:t>
      </w:r>
      <w:proofErr w:type="spellEnd"/>
    </w:p>
    <w:p w14:paraId="2C0E5E71" w14:textId="77777777" w:rsidR="00D3687E" w:rsidRPr="00D3687E" w:rsidRDefault="00D3687E" w:rsidP="002E2402">
      <w:p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Analiza občutljivosti poslovnih odločitev na poslovni izid in finančni tok podjetja:</w:t>
      </w:r>
    </w:p>
    <w:p w14:paraId="3E49DBC9" w14:textId="77777777" w:rsidR="00D3687E" w:rsidRPr="00D3687E" w:rsidRDefault="00D3687E">
      <w:pPr>
        <w:numPr>
          <w:ilvl w:val="0"/>
          <w:numId w:val="11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Obvladovanje stroškov</w:t>
      </w:r>
    </w:p>
    <w:p w14:paraId="32817EFB" w14:textId="77777777" w:rsidR="00D3687E" w:rsidRPr="00D3687E" w:rsidRDefault="00D3687E">
      <w:pPr>
        <w:numPr>
          <w:ilvl w:val="0"/>
          <w:numId w:val="11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Optimizacija poslovnega izida</w:t>
      </w:r>
    </w:p>
    <w:p w14:paraId="2CF133F5" w14:textId="77777777" w:rsidR="00D3687E" w:rsidRDefault="00D3687E">
      <w:pPr>
        <w:numPr>
          <w:ilvl w:val="0"/>
          <w:numId w:val="11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Optimizacija denarnega toka</w:t>
      </w:r>
    </w:p>
    <w:p w14:paraId="3C631080" w14:textId="77777777" w:rsidR="00D3687E" w:rsidRPr="00D3687E" w:rsidRDefault="00D3687E" w:rsidP="002E2402">
      <w:p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Metode ugotavljanja vrednosti podjetja:</w:t>
      </w:r>
    </w:p>
    <w:p w14:paraId="3F7CD7D1" w14:textId="77777777" w:rsidR="00D3687E" w:rsidRPr="00D3687E" w:rsidRDefault="00D3687E">
      <w:pPr>
        <w:numPr>
          <w:ilvl w:val="0"/>
          <w:numId w:val="12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Izračun diskontiranega denarnega toka s pomočjo metode WACC</w:t>
      </w:r>
    </w:p>
    <w:p w14:paraId="0DFBBBF0" w14:textId="5A3D9557" w:rsidR="004D52ED" w:rsidRPr="00D3687E" w:rsidRDefault="00D3687E">
      <w:pPr>
        <w:numPr>
          <w:ilvl w:val="0"/>
          <w:numId w:val="12"/>
        </w:numPr>
        <w:ind w:left="357" w:hanging="357"/>
        <w:rPr>
          <w:rFonts w:asciiTheme="minorHAnsi" w:hAnsiTheme="minorHAnsi" w:cstheme="minorHAnsi"/>
          <w:sz w:val="18"/>
          <w:szCs w:val="18"/>
        </w:rPr>
        <w:sectPr w:rsidR="004D52ED" w:rsidRPr="00D3687E" w:rsidSect="007938D4">
          <w:type w:val="continuous"/>
          <w:pgSz w:w="11906" w:h="16838"/>
          <w:pgMar w:top="1418" w:right="1134" w:bottom="567" w:left="1134" w:header="709" w:footer="709" w:gutter="0"/>
          <w:cols w:num="2" w:space="1420"/>
          <w:docGrid w:linePitch="360"/>
        </w:sectPr>
      </w:pPr>
      <w:r w:rsidRPr="00D3687E">
        <w:rPr>
          <w:rFonts w:asciiTheme="minorHAnsi" w:hAnsiTheme="minorHAnsi" w:cstheme="minorHAnsi"/>
          <w:sz w:val="18"/>
          <w:szCs w:val="18"/>
        </w:rPr>
        <w:t>vrednotenje na osnovi EBITDA, Altmanovega model</w:t>
      </w:r>
      <w:r>
        <w:rPr>
          <w:rFonts w:asciiTheme="minorHAnsi" w:hAnsiTheme="minorHAnsi" w:cstheme="minorHAnsi"/>
          <w:sz w:val="18"/>
          <w:szCs w:val="18"/>
        </w:rPr>
        <w:t>a</w:t>
      </w:r>
    </w:p>
    <w:p w14:paraId="42C06E92" w14:textId="77777777" w:rsidR="007938D4" w:rsidRDefault="007938D4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7938D4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4AD6F83" w14:textId="4F3ACB42" w:rsidR="00B246A8" w:rsidRDefault="00B246A8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 izpit</w:t>
      </w:r>
      <w:r w:rsidR="006900C2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C9BC0A4" w14:textId="5C947234" w:rsidR="00B246A8" w:rsidRPr="00DE08E3" w:rsidRDefault="00B246A8" w:rsidP="002E2402">
      <w:pPr>
        <w:rPr>
          <w:rFonts w:asciiTheme="minorHAnsi" w:eastAsiaTheme="majorEastAsia" w:hAnsiTheme="minorHAnsi" w:cstheme="minorHAnsi"/>
          <w:b/>
          <w:color w:val="002060"/>
          <w:sz w:val="18"/>
          <w:szCs w:val="18"/>
          <w:lang w:eastAsia="en-US"/>
        </w:rPr>
      </w:pPr>
    </w:p>
    <w:p w14:paraId="7E3A3B6D" w14:textId="5345DB39" w:rsidR="00B246A8" w:rsidRPr="00DE08E3" w:rsidRDefault="00D3687E" w:rsidP="002E2402">
      <w:pPr>
        <w:pStyle w:val="Naslov1"/>
        <w:jc w:val="left"/>
        <w:rPr>
          <w:sz w:val="24"/>
          <w:szCs w:val="24"/>
        </w:rPr>
      </w:pPr>
      <w:bookmarkStart w:id="3" w:name="_Toc193807619"/>
      <w:r>
        <w:rPr>
          <w:sz w:val="24"/>
          <w:szCs w:val="24"/>
        </w:rPr>
        <w:t>PRIMERJALNI GOSPODARSKI SISTEMI</w:t>
      </w:r>
      <w:bookmarkEnd w:id="3"/>
    </w:p>
    <w:p w14:paraId="1B06BB83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C544E41" w14:textId="58D78801" w:rsidR="00B246A8" w:rsidRPr="00DE08E3" w:rsidRDefault="00D3687E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ec </w:t>
      </w:r>
      <w:r w:rsidR="00B246A8" w:rsidRPr="00DE08E3">
        <w:rPr>
          <w:rFonts w:asciiTheme="minorHAnsi" w:hAnsiTheme="minorHAnsi" w:cstheme="minorHAnsi"/>
          <w:b/>
          <w:bCs/>
          <w:sz w:val="18"/>
          <w:szCs w:val="18"/>
        </w:rPr>
        <w:t>in izvajal</w:t>
      </w:r>
      <w:r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="00B246A8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predmeta:</w:t>
      </w:r>
      <w:r w:rsidR="00B246A8" w:rsidRPr="00DE08E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red. prof. dr. Vito Bobek</w:t>
      </w:r>
    </w:p>
    <w:p w14:paraId="794B0042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D55CC80" w14:textId="47F60B49" w:rsidR="00B246A8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</w:t>
      </w:r>
      <w:r w:rsidR="00D3687E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3A65A325" w14:textId="77777777" w:rsidR="00D3687E" w:rsidRPr="00D3687E" w:rsidRDefault="00D3687E">
      <w:pPr>
        <w:numPr>
          <w:ilvl w:val="0"/>
          <w:numId w:val="13"/>
        </w:numPr>
        <w:ind w:left="357" w:hanging="357"/>
        <w:rPr>
          <w:rFonts w:cs="Calibri"/>
          <w:sz w:val="18"/>
          <w:szCs w:val="18"/>
          <w:lang w:eastAsia="en-US"/>
        </w:rPr>
      </w:pPr>
      <w:r w:rsidRPr="00D3687E">
        <w:rPr>
          <w:rFonts w:cs="Calibri"/>
          <w:sz w:val="18"/>
          <w:szCs w:val="18"/>
          <w:lang w:eastAsia="en-US"/>
        </w:rPr>
        <w:t xml:space="preserve">Primerjave med različnimi ekonomijami z </w:t>
      </w:r>
      <w:proofErr w:type="spellStart"/>
      <w:r w:rsidRPr="00D3687E">
        <w:rPr>
          <w:rFonts w:cs="Calibri"/>
          <w:sz w:val="18"/>
          <w:szCs w:val="18"/>
          <w:lang w:eastAsia="en-US"/>
        </w:rPr>
        <w:t>benchmarking</w:t>
      </w:r>
      <w:proofErr w:type="spellEnd"/>
      <w:r w:rsidRPr="00D3687E">
        <w:rPr>
          <w:rFonts w:cs="Calibri"/>
          <w:sz w:val="18"/>
          <w:szCs w:val="18"/>
          <w:lang w:eastAsia="en-US"/>
        </w:rPr>
        <w:t xml:space="preserve"> metodo</w:t>
      </w:r>
    </w:p>
    <w:p w14:paraId="6830A5DE" w14:textId="77777777" w:rsidR="00D3687E" w:rsidRPr="00D3687E" w:rsidRDefault="00D3687E">
      <w:pPr>
        <w:numPr>
          <w:ilvl w:val="0"/>
          <w:numId w:val="13"/>
        </w:numPr>
        <w:ind w:left="357" w:hanging="357"/>
        <w:rPr>
          <w:rFonts w:cs="Calibri"/>
          <w:sz w:val="18"/>
          <w:szCs w:val="18"/>
          <w:lang w:eastAsia="en-US"/>
        </w:rPr>
      </w:pPr>
      <w:r w:rsidRPr="00D3687E">
        <w:rPr>
          <w:rFonts w:cs="Calibri"/>
          <w:sz w:val="18"/>
          <w:szCs w:val="18"/>
          <w:lang w:eastAsia="en-US"/>
        </w:rPr>
        <w:t>Evalvacijo razvojne uspešnosti posameznih  ekonomij (determinante razvoja)</w:t>
      </w:r>
    </w:p>
    <w:p w14:paraId="2D583747" w14:textId="77777777" w:rsidR="00D3687E" w:rsidRPr="00D3687E" w:rsidRDefault="00D3687E">
      <w:pPr>
        <w:numPr>
          <w:ilvl w:val="0"/>
          <w:numId w:val="13"/>
        </w:numPr>
        <w:ind w:left="357" w:hanging="357"/>
        <w:rPr>
          <w:rFonts w:cs="Calibri"/>
          <w:sz w:val="18"/>
          <w:szCs w:val="18"/>
          <w:lang w:eastAsia="en-US"/>
        </w:rPr>
      </w:pPr>
      <w:r w:rsidRPr="00D3687E">
        <w:rPr>
          <w:rFonts w:cs="Calibri"/>
          <w:sz w:val="18"/>
          <w:szCs w:val="18"/>
          <w:lang w:eastAsia="en-US"/>
        </w:rPr>
        <w:t>Merjenje državne učinkovitosti  in ugotavljanje učinkovitost vlad</w:t>
      </w:r>
    </w:p>
    <w:p w14:paraId="45FF76C8" w14:textId="686D96B0" w:rsidR="004D52ED" w:rsidRPr="00D3687E" w:rsidRDefault="00D3687E">
      <w:pPr>
        <w:numPr>
          <w:ilvl w:val="0"/>
          <w:numId w:val="13"/>
        </w:numPr>
        <w:ind w:left="357" w:hanging="357"/>
        <w:rPr>
          <w:rFonts w:cs="Calibri"/>
          <w:sz w:val="18"/>
          <w:szCs w:val="18"/>
          <w:lang w:eastAsia="en-US"/>
        </w:rPr>
        <w:sectPr w:rsidR="004D52ED" w:rsidRPr="00D3687E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 w:rsidRPr="00D3687E">
        <w:rPr>
          <w:rFonts w:cs="Calibri"/>
          <w:sz w:val="18"/>
          <w:szCs w:val="18"/>
          <w:lang w:eastAsia="en-US"/>
        </w:rPr>
        <w:t xml:space="preserve">Merjenje menedžerskih tehnik in metod in ugotavljanje učinkovitosti </w:t>
      </w:r>
      <w:r w:rsidR="00355135" w:rsidRPr="00D3687E">
        <w:rPr>
          <w:rFonts w:cs="Calibri"/>
          <w:sz w:val="18"/>
          <w:szCs w:val="18"/>
          <w:lang w:eastAsia="en-US"/>
        </w:rPr>
        <w:t>menedžmen</w:t>
      </w:r>
      <w:r w:rsidR="00355135">
        <w:rPr>
          <w:rFonts w:cs="Calibri"/>
          <w:sz w:val="18"/>
          <w:szCs w:val="18"/>
          <w:lang w:eastAsia="en-US"/>
        </w:rPr>
        <w:t>ta</w:t>
      </w:r>
    </w:p>
    <w:p w14:paraId="747CBDFB" w14:textId="77777777" w:rsidR="004D52ED" w:rsidRPr="00DE08E3" w:rsidRDefault="004D52ED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4D52ED" w:rsidRPr="00DE08E3" w:rsidSect="004D52ED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2D66D9AA" w14:textId="69DEBB39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3687E" w:rsidRPr="00D3687E">
        <w:rPr>
          <w:rFonts w:asciiTheme="minorHAnsi" w:hAnsiTheme="minorHAnsi" w:cstheme="minorHAnsi"/>
          <w:sz w:val="18"/>
          <w:szCs w:val="18"/>
        </w:rPr>
        <w:t>Pisni izpit</w:t>
      </w:r>
      <w:r w:rsidR="00D3687E">
        <w:rPr>
          <w:rFonts w:asciiTheme="minorHAnsi" w:hAnsiTheme="minorHAnsi" w:cstheme="minorHAnsi"/>
          <w:sz w:val="18"/>
          <w:szCs w:val="18"/>
        </w:rPr>
        <w:t>, s</w:t>
      </w:r>
      <w:r w:rsidR="00D3687E" w:rsidRPr="00D3687E">
        <w:rPr>
          <w:rFonts w:asciiTheme="minorHAnsi" w:hAnsiTheme="minorHAnsi" w:cstheme="minorHAnsi"/>
          <w:sz w:val="18"/>
          <w:szCs w:val="18"/>
        </w:rPr>
        <w:t>odelovanje pri predmetu</w:t>
      </w:r>
      <w:r w:rsidR="00D3687E">
        <w:rPr>
          <w:rFonts w:asciiTheme="minorHAnsi" w:hAnsiTheme="minorHAnsi" w:cstheme="minorHAnsi"/>
          <w:sz w:val="18"/>
          <w:szCs w:val="18"/>
        </w:rPr>
        <w:t>, p</w:t>
      </w:r>
      <w:r w:rsidR="00D3687E" w:rsidRPr="00D3687E">
        <w:rPr>
          <w:rFonts w:asciiTheme="minorHAnsi" w:hAnsiTheme="minorHAnsi" w:cstheme="minorHAnsi"/>
          <w:sz w:val="18"/>
          <w:szCs w:val="18"/>
        </w:rPr>
        <w:t>isni izdelek – naloga</w:t>
      </w:r>
      <w:r w:rsidR="00D3687E">
        <w:rPr>
          <w:rFonts w:asciiTheme="minorHAnsi" w:hAnsiTheme="minorHAnsi" w:cstheme="minorHAnsi"/>
          <w:sz w:val="18"/>
          <w:szCs w:val="18"/>
        </w:rPr>
        <w:t>, p</w:t>
      </w:r>
      <w:r w:rsidR="00D3687E" w:rsidRPr="00D3687E">
        <w:rPr>
          <w:rFonts w:asciiTheme="minorHAnsi" w:hAnsiTheme="minorHAnsi" w:cstheme="minorHAnsi"/>
          <w:sz w:val="18"/>
          <w:szCs w:val="18"/>
        </w:rPr>
        <w:t>redstavitev naloge</w:t>
      </w:r>
      <w:r w:rsidR="00D3687E">
        <w:rPr>
          <w:rFonts w:asciiTheme="minorHAnsi" w:hAnsiTheme="minorHAnsi" w:cstheme="minorHAnsi"/>
          <w:sz w:val="18"/>
          <w:szCs w:val="18"/>
        </w:rPr>
        <w:t>, p</w:t>
      </w:r>
      <w:r w:rsidR="00D3687E" w:rsidRPr="00D3687E">
        <w:rPr>
          <w:rFonts w:asciiTheme="minorHAnsi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5C920A98" w14:textId="540D6E5B" w:rsidR="00A04B62" w:rsidRDefault="00A04B62" w:rsidP="002E2402">
      <w:pPr>
        <w:rPr>
          <w:rFonts w:asciiTheme="minorHAnsi" w:eastAsiaTheme="majorEastAsia" w:hAnsiTheme="minorHAnsi" w:cstheme="minorHAnsi"/>
          <w:b/>
          <w:color w:val="002060"/>
        </w:rPr>
      </w:pPr>
      <w:bookmarkStart w:id="4" w:name="_Toc192769026"/>
    </w:p>
    <w:p w14:paraId="5DB91F14" w14:textId="2F05EBC7" w:rsidR="00B246A8" w:rsidRPr="00DE08E3" w:rsidRDefault="00D3687E" w:rsidP="002E2402">
      <w:pPr>
        <w:pStyle w:val="Naslov1"/>
        <w:jc w:val="left"/>
        <w:rPr>
          <w:sz w:val="24"/>
          <w:szCs w:val="24"/>
        </w:rPr>
      </w:pPr>
      <w:bookmarkStart w:id="5" w:name="_Toc193807620"/>
      <w:bookmarkEnd w:id="4"/>
      <w:r>
        <w:rPr>
          <w:sz w:val="24"/>
          <w:szCs w:val="24"/>
        </w:rPr>
        <w:t>STRATEGIJA IN RAZVOJ PODJETJA</w:t>
      </w:r>
      <w:bookmarkEnd w:id="5"/>
    </w:p>
    <w:p w14:paraId="21EA37AE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E0F966F" w14:textId="77777777" w:rsidR="007938D4" w:rsidRDefault="007938D4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7938D4" w:rsidSect="00A04B62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EB0802F" w14:textId="5953EFB5" w:rsidR="00D3687E" w:rsidRPr="00D3687E" w:rsidRDefault="00D3687E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3687E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D3687E">
        <w:rPr>
          <w:rFonts w:asciiTheme="minorHAnsi" w:hAnsiTheme="minorHAnsi" w:cstheme="minorHAnsi"/>
          <w:sz w:val="18"/>
          <w:szCs w:val="18"/>
        </w:rPr>
        <w:t>red. prof. dr. Andrej Raspor</w:t>
      </w:r>
    </w:p>
    <w:p w14:paraId="51C1C4D6" w14:textId="103AB746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15CA3723" w14:textId="45BABF70" w:rsidR="00D3687E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30746F70" w14:textId="77777777" w:rsidR="00FA24CE" w:rsidRDefault="00FA24C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  <w:sectPr w:rsidR="00FA24CE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80D758F" w14:textId="375EAA5D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Osnove strateškega menedžmenta, definicije strategije, povezava med strategijo, poslanstvom in cilji </w:t>
      </w:r>
    </w:p>
    <w:p w14:paraId="3763F85E" w14:textId="34C78A23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Vizija in poslanstvo podjetja, strateška analiza okolja in podjetja </w:t>
      </w:r>
    </w:p>
    <w:p w14:paraId="113C0D16" w14:textId="77777777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Strateško </w:t>
      </w:r>
      <w:proofErr w:type="spellStart"/>
      <w:r w:rsidRPr="00D3687E">
        <w:rPr>
          <w:rFonts w:asciiTheme="minorHAnsi" w:hAnsiTheme="minorHAnsi" w:cstheme="minorHAnsi"/>
          <w:sz w:val="18"/>
          <w:szCs w:val="18"/>
        </w:rPr>
        <w:t>pozicioniranje</w:t>
      </w:r>
      <w:proofErr w:type="spellEnd"/>
      <w:r w:rsidRPr="00D3687E">
        <w:rPr>
          <w:rFonts w:asciiTheme="minorHAnsi" w:hAnsiTheme="minorHAnsi" w:cstheme="minorHAnsi"/>
          <w:sz w:val="18"/>
          <w:szCs w:val="18"/>
        </w:rPr>
        <w:t xml:space="preserve"> – oblikovanje strategije za vstop na tuje trge</w:t>
      </w:r>
    </w:p>
    <w:p w14:paraId="47CEBDCA" w14:textId="77777777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Ofenzivne in defenzivne strategije, implementacija strategije: struktura in kultura podjetja </w:t>
      </w:r>
    </w:p>
    <w:p w14:paraId="6153BC15" w14:textId="0144DB00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Lastniški in operativni menedžment</w:t>
      </w:r>
    </w:p>
    <w:p w14:paraId="64635954" w14:textId="77777777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Korporativno upravljanje</w:t>
      </w:r>
    </w:p>
    <w:p w14:paraId="5266D457" w14:textId="77777777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 xml:space="preserve">Vloga različnih subjektov v poslovanju </w:t>
      </w:r>
    </w:p>
    <w:p w14:paraId="4DECEBDD" w14:textId="77777777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D3687E">
        <w:rPr>
          <w:rFonts w:asciiTheme="minorHAnsi" w:hAnsiTheme="minorHAnsi" w:cstheme="minorHAnsi"/>
          <w:sz w:val="18"/>
          <w:szCs w:val="18"/>
        </w:rPr>
        <w:t>Oecd</w:t>
      </w:r>
      <w:proofErr w:type="spellEnd"/>
      <w:r w:rsidRPr="00D3687E">
        <w:rPr>
          <w:rFonts w:asciiTheme="minorHAnsi" w:hAnsiTheme="minorHAnsi" w:cstheme="minorHAnsi"/>
          <w:sz w:val="18"/>
          <w:szCs w:val="18"/>
        </w:rPr>
        <w:t xml:space="preserve"> načela korporativnega upravljanja </w:t>
      </w:r>
    </w:p>
    <w:p w14:paraId="15216A75" w14:textId="1976CC7E" w:rsidR="00D3687E" w:rsidRPr="00D3687E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D3687E">
        <w:rPr>
          <w:rFonts w:asciiTheme="minorHAnsi" w:hAnsiTheme="minorHAnsi" w:cstheme="minorHAnsi"/>
          <w:sz w:val="18"/>
          <w:szCs w:val="18"/>
        </w:rPr>
        <w:t>Poslovna politika organizacije</w:t>
      </w:r>
    </w:p>
    <w:p w14:paraId="53FC2CA6" w14:textId="508DBDCC" w:rsidR="004D52ED" w:rsidRPr="007938D4" w:rsidRDefault="00D3687E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  <w:sectPr w:rsidR="004D52ED" w:rsidRPr="007938D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7938D4">
        <w:rPr>
          <w:rFonts w:asciiTheme="minorHAnsi" w:hAnsiTheme="minorHAnsi" w:cstheme="minorHAnsi"/>
          <w:sz w:val="18"/>
          <w:szCs w:val="18"/>
        </w:rPr>
        <w:t>Razvoj organizaci</w:t>
      </w:r>
      <w:r w:rsidR="007938D4">
        <w:rPr>
          <w:rFonts w:asciiTheme="minorHAnsi" w:hAnsiTheme="minorHAnsi" w:cstheme="minorHAnsi"/>
          <w:sz w:val="18"/>
          <w:szCs w:val="18"/>
        </w:rPr>
        <w:t>j</w:t>
      </w:r>
    </w:p>
    <w:p w14:paraId="0E597DEC" w14:textId="77777777" w:rsidR="007938D4" w:rsidRDefault="007938D4" w:rsidP="002E2402">
      <w:pPr>
        <w:tabs>
          <w:tab w:val="left" w:pos="1390"/>
        </w:tabs>
        <w:rPr>
          <w:rFonts w:asciiTheme="minorHAnsi" w:hAnsiTheme="minorHAnsi" w:cstheme="minorHAnsi"/>
          <w:b/>
          <w:bCs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E62E6D6" w14:textId="5391759A" w:rsidR="00B246A8" w:rsidRPr="00DE08E3" w:rsidRDefault="00B246A8" w:rsidP="002E2402">
      <w:pPr>
        <w:tabs>
          <w:tab w:val="left" w:pos="1390"/>
        </w:tabs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</w:t>
      </w:r>
      <w:r w:rsidR="00D3687E">
        <w:rPr>
          <w:rFonts w:asciiTheme="minorHAnsi" w:hAnsiTheme="minorHAnsi" w:cstheme="minorHAnsi"/>
          <w:sz w:val="18"/>
          <w:szCs w:val="18"/>
        </w:rPr>
        <w:t xml:space="preserve"> ali ustni</w:t>
      </w:r>
      <w:r w:rsidRPr="00DE08E3">
        <w:rPr>
          <w:rFonts w:asciiTheme="minorHAnsi" w:hAnsiTheme="minorHAnsi" w:cstheme="minorHAnsi"/>
          <w:sz w:val="18"/>
          <w:szCs w:val="18"/>
        </w:rPr>
        <w:t xml:space="preserve"> izpit</w:t>
      </w:r>
      <w:r w:rsidR="006900C2" w:rsidRPr="00DE08E3">
        <w:rPr>
          <w:rFonts w:asciiTheme="minorHAnsi" w:hAnsiTheme="minorHAnsi" w:cstheme="minorHAnsi"/>
          <w:sz w:val="18"/>
          <w:szCs w:val="18"/>
        </w:rPr>
        <w:t>, s</w:t>
      </w:r>
      <w:r w:rsidRPr="00DE08E3">
        <w:rPr>
          <w:rFonts w:asciiTheme="minorHAnsi" w:hAnsiTheme="minorHAnsi" w:cstheme="minorHAnsi"/>
          <w:sz w:val="18"/>
          <w:szCs w:val="18"/>
        </w:rPr>
        <w:t>eminarska naloga</w:t>
      </w:r>
      <w:r w:rsidR="00D3687E">
        <w:rPr>
          <w:rFonts w:asciiTheme="minorHAnsi" w:hAnsiTheme="minorHAnsi" w:cstheme="minorHAnsi"/>
          <w:sz w:val="18"/>
          <w:szCs w:val="18"/>
        </w:rPr>
        <w:t xml:space="preserve">, </w:t>
      </w:r>
      <w:r w:rsidRPr="00DE08E3">
        <w:rPr>
          <w:rFonts w:asciiTheme="minorHAnsi" w:hAnsiTheme="minorHAnsi" w:cstheme="minorHAnsi"/>
          <w:sz w:val="18"/>
          <w:szCs w:val="18"/>
        </w:rPr>
        <w:t>predstavitev</w:t>
      </w:r>
      <w:r w:rsidR="00D3687E">
        <w:rPr>
          <w:rFonts w:asciiTheme="minorHAnsi" w:hAnsiTheme="minorHAnsi" w:cstheme="minorHAnsi"/>
          <w:sz w:val="18"/>
          <w:szCs w:val="18"/>
        </w:rPr>
        <w:t xml:space="preserve"> seminarske naloge</w:t>
      </w:r>
      <w:r w:rsidR="006900C2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6FF55EE5" w14:textId="77777777" w:rsidR="007938D4" w:rsidRDefault="007938D4" w:rsidP="002E2402">
      <w:pPr>
        <w:rPr>
          <w:rFonts w:asciiTheme="minorHAnsi" w:hAnsiTheme="minorHAnsi" w:cstheme="minorHAnsi"/>
          <w:sz w:val="18"/>
          <w:szCs w:val="18"/>
        </w:rPr>
      </w:pPr>
    </w:p>
    <w:p w14:paraId="670B2312" w14:textId="2D768921" w:rsidR="00701477" w:rsidRDefault="00701477" w:rsidP="002E2402">
      <w:pPr>
        <w:rPr>
          <w:rFonts w:asciiTheme="minorHAnsi" w:hAnsiTheme="minorHAnsi" w:cstheme="minorHAnsi"/>
          <w:sz w:val="18"/>
          <w:szCs w:val="18"/>
        </w:rPr>
        <w:sectPr w:rsidR="00701477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A2AD016" w14:textId="74C9D8C4" w:rsidR="00B246A8" w:rsidRPr="00DE08E3" w:rsidRDefault="00D3687E" w:rsidP="002E2402">
      <w:pPr>
        <w:pStyle w:val="Naslov1"/>
        <w:jc w:val="left"/>
        <w:rPr>
          <w:sz w:val="24"/>
          <w:szCs w:val="24"/>
        </w:rPr>
      </w:pPr>
      <w:bookmarkStart w:id="6" w:name="_Toc193807621"/>
      <w:r>
        <w:rPr>
          <w:sz w:val="24"/>
          <w:szCs w:val="24"/>
        </w:rPr>
        <w:t>KADROVSKI MENEDŽMENT</w:t>
      </w:r>
      <w:bookmarkEnd w:id="6"/>
    </w:p>
    <w:p w14:paraId="477D98E9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DB51F66" w14:textId="43834FDE" w:rsidR="00D3687E" w:rsidRPr="00D3687E" w:rsidRDefault="00D3687E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3687E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D3687E">
        <w:rPr>
          <w:rFonts w:asciiTheme="minorHAnsi" w:hAnsiTheme="minorHAnsi" w:cstheme="minorHAnsi"/>
          <w:sz w:val="18"/>
          <w:szCs w:val="18"/>
        </w:rPr>
        <w:t xml:space="preserve"> doc. dr. Anita Goltnik </w:t>
      </w:r>
      <w:proofErr w:type="spellStart"/>
      <w:r w:rsidRPr="00D3687E">
        <w:rPr>
          <w:rFonts w:asciiTheme="minorHAnsi" w:hAnsiTheme="minorHAnsi" w:cstheme="minorHAnsi"/>
          <w:sz w:val="18"/>
          <w:szCs w:val="18"/>
        </w:rPr>
        <w:t>Urnaut</w:t>
      </w:r>
      <w:proofErr w:type="spellEnd"/>
    </w:p>
    <w:p w14:paraId="5385E851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7BFA90F8" w14:textId="49C2F4C1" w:rsidR="00D3687E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57345CB0" w14:textId="77777777" w:rsid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  <w:sectPr w:rsidR="00D3687E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1FD8EBC8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Opredelitev osnovnih pojmov s področja kadrovskega menedžmenta</w:t>
      </w:r>
    </w:p>
    <w:p w14:paraId="5FDA0B0E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 xml:space="preserve">Pregled  klasičnih in sodobnih pristopov v ravnanju s kadri </w:t>
      </w:r>
    </w:p>
    <w:p w14:paraId="4AE70927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 xml:space="preserve">Strateški pomen kadrovskih virov in  povezava s poslovno strategijo </w:t>
      </w:r>
    </w:p>
    <w:p w14:paraId="1C56FAAE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Človek in njegove zmožnosti</w:t>
      </w:r>
    </w:p>
    <w:p w14:paraId="4FDBB310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Osebnost (temperament, značaj, telesne značilnosti, sposobnosti)</w:t>
      </w:r>
    </w:p>
    <w:p w14:paraId="3A713C16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Motivacija</w:t>
      </w:r>
    </w:p>
    <w:p w14:paraId="251AF894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Ustvarjalnost</w:t>
      </w:r>
    </w:p>
    <w:p w14:paraId="16BEFE6A" w14:textId="37778690" w:rsidR="00D3687E" w:rsidRPr="00D3687E" w:rsidRDefault="002E2402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76672" behindDoc="0" locked="0" layoutInCell="1" allowOverlap="1" wp14:anchorId="71CB811D" wp14:editId="6865A254">
            <wp:simplePos x="0" y="0"/>
            <wp:positionH relativeFrom="column">
              <wp:posOffset>2870835</wp:posOffset>
            </wp:positionH>
            <wp:positionV relativeFrom="paragraph">
              <wp:posOffset>384810</wp:posOffset>
            </wp:positionV>
            <wp:extent cx="583608" cy="381033"/>
            <wp:effectExtent l="0" t="0" r="6985" b="0"/>
            <wp:wrapNone/>
            <wp:docPr id="1530947844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87E"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 xml:space="preserve">Elementi procesa kadrovskega menedžmenta: </w:t>
      </w:r>
    </w:p>
    <w:p w14:paraId="3832E846" w14:textId="77777777" w:rsidR="00D3687E" w:rsidRPr="00D3687E" w:rsidRDefault="00D3687E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lastRenderedPageBreak/>
        <w:t>Načrtovanje kadrov (aktivnosti načrtovanja in dejavniki, ki vplivajo na planiranje potreb po kadrih)</w:t>
      </w:r>
    </w:p>
    <w:p w14:paraId="14058F03" w14:textId="77777777" w:rsidR="00D3687E" w:rsidRPr="00D3687E" w:rsidRDefault="00D3687E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Izbiranje kadrov</w:t>
      </w:r>
    </w:p>
    <w:p w14:paraId="344C27CE" w14:textId="77777777" w:rsidR="00D3687E" w:rsidRPr="00D3687E" w:rsidRDefault="00D3687E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Razvoj kadrov (mentorstvo, coaching, izobraževanje, usposabljanje in napredovanje, kariera)</w:t>
      </w:r>
    </w:p>
    <w:p w14:paraId="689FC8C6" w14:textId="77777777" w:rsidR="00D3687E" w:rsidRPr="00D3687E" w:rsidRDefault="00D3687E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Vrednotenje, motiviranje in nagrajevanje (vrednotenje zahtevnosti dela, vrednotenje rezultatov dela, sistemi nagrajevanja).</w:t>
      </w:r>
    </w:p>
    <w:p w14:paraId="54E643F2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Vzdrževanje učinkovitih odnosov (strategije timskega dela, reševanje konfliktov, pripadnost, dobri medosebni odnosi, letni razgovor)</w:t>
      </w:r>
    </w:p>
    <w:p w14:paraId="20C989F6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Vodenje</w:t>
      </w:r>
    </w:p>
    <w:p w14:paraId="6EBE5D2F" w14:textId="77777777" w:rsidR="00D3687E" w:rsidRPr="00D3687E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Ergonomska ureditev delovnega mesta, skrb za zdravje zaposlenih, nove organizacijske oblike ter fleksibilnost dela.</w:t>
      </w:r>
    </w:p>
    <w:p w14:paraId="09F40060" w14:textId="630AF6B7" w:rsidR="004D52ED" w:rsidRPr="0090556B" w:rsidRDefault="00D3687E">
      <w:pPr>
        <w:numPr>
          <w:ilvl w:val="0"/>
          <w:numId w:val="5"/>
        </w:numPr>
        <w:rPr>
          <w:rFonts w:asciiTheme="minorHAnsi" w:hAnsiTheme="minorHAnsi" w:cstheme="minorHAnsi"/>
          <w:noProof/>
          <w:sz w:val="18"/>
          <w:szCs w:val="18"/>
          <w:lang w:val="it-IT" w:eastAsia="en-US"/>
        </w:rPr>
        <w:sectPr w:rsidR="004D52ED" w:rsidRPr="0090556B" w:rsidSect="00D3687E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D3687E">
        <w:rPr>
          <w:rFonts w:asciiTheme="minorHAnsi" w:hAnsiTheme="minorHAnsi" w:cstheme="minorHAnsi"/>
          <w:noProof/>
          <w:sz w:val="18"/>
          <w:szCs w:val="18"/>
          <w:lang w:val="it-IT" w:eastAsia="en-US"/>
        </w:rPr>
        <w:t>Mednarodni vidiki kadrovskega menedžmenta, mobilnost, medkulturnost</w:t>
      </w:r>
    </w:p>
    <w:p w14:paraId="5665E7CD" w14:textId="77777777" w:rsidR="00D3687E" w:rsidRDefault="00D3687E" w:rsidP="002E2402">
      <w:pPr>
        <w:rPr>
          <w:rFonts w:asciiTheme="minorHAnsi" w:hAnsiTheme="minorHAnsi" w:cstheme="minorHAnsi"/>
          <w:sz w:val="18"/>
          <w:szCs w:val="18"/>
        </w:rPr>
        <w:sectPr w:rsidR="00D3687E" w:rsidSect="00D3687E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79806C1" w14:textId="6774124F" w:rsidR="00B246A8" w:rsidRPr="00355135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632C0" w:rsidRPr="005632C0">
        <w:rPr>
          <w:rFonts w:asciiTheme="minorHAnsi" w:hAnsiTheme="minorHAnsi" w:cstheme="minorHAnsi"/>
          <w:sz w:val="18"/>
          <w:szCs w:val="18"/>
        </w:rPr>
        <w:t>Pisni izpit</w:t>
      </w:r>
      <w:r w:rsidR="005632C0">
        <w:rPr>
          <w:rFonts w:asciiTheme="minorHAnsi" w:hAnsiTheme="minorHAnsi" w:cstheme="minorHAnsi"/>
          <w:sz w:val="18"/>
          <w:szCs w:val="18"/>
        </w:rPr>
        <w:t>, s</w:t>
      </w:r>
      <w:r w:rsidR="005632C0" w:rsidRPr="005632C0">
        <w:rPr>
          <w:rFonts w:asciiTheme="minorHAnsi" w:hAnsiTheme="minorHAnsi" w:cstheme="minorHAnsi"/>
          <w:sz w:val="18"/>
          <w:szCs w:val="18"/>
        </w:rPr>
        <w:t>protno ustno aktivno sodelovanje pri kontaktnih urah</w:t>
      </w:r>
      <w:r w:rsidR="005632C0">
        <w:rPr>
          <w:rFonts w:asciiTheme="minorHAnsi" w:hAnsiTheme="minorHAnsi" w:cstheme="minorHAnsi"/>
          <w:sz w:val="18"/>
          <w:szCs w:val="18"/>
        </w:rPr>
        <w:t>, k</w:t>
      </w:r>
      <w:r w:rsidR="005632C0" w:rsidRPr="005632C0">
        <w:rPr>
          <w:rFonts w:asciiTheme="minorHAnsi" w:hAnsiTheme="minorHAnsi" w:cstheme="minorHAnsi"/>
          <w:sz w:val="18"/>
          <w:szCs w:val="18"/>
        </w:rPr>
        <w:t>rajši pisni izdelki (poročila o vajah)</w:t>
      </w:r>
      <w:r w:rsidR="005632C0">
        <w:rPr>
          <w:rFonts w:asciiTheme="minorHAnsi" w:hAnsiTheme="minorHAnsi" w:cstheme="minorHAnsi"/>
          <w:sz w:val="18"/>
          <w:szCs w:val="18"/>
        </w:rPr>
        <w:t>, d</w:t>
      </w:r>
      <w:r w:rsidR="005632C0" w:rsidRPr="005632C0">
        <w:rPr>
          <w:rFonts w:asciiTheme="minorHAnsi" w:hAnsiTheme="minorHAnsi" w:cstheme="minorHAnsi"/>
          <w:sz w:val="18"/>
          <w:szCs w:val="18"/>
        </w:rPr>
        <w:t>aljši pisni izdelek – raziskovalna naloga</w:t>
      </w:r>
      <w:r w:rsidR="005632C0">
        <w:rPr>
          <w:rFonts w:asciiTheme="minorHAnsi" w:hAnsiTheme="minorHAnsi" w:cstheme="minorHAnsi"/>
          <w:sz w:val="18"/>
          <w:szCs w:val="18"/>
        </w:rPr>
        <w:t>, p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isna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analiza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in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predstavitev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raziskovalnega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članka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ter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vodenje</w:t>
      </w:r>
      <w:proofErr w:type="spellEnd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5632C0">
        <w:rPr>
          <w:rFonts w:asciiTheme="minorHAnsi" w:hAnsiTheme="minorHAnsi" w:cstheme="minorHAnsi"/>
          <w:sz w:val="18"/>
          <w:szCs w:val="18"/>
          <w:lang w:val="it-IT"/>
        </w:rPr>
        <w:t>razprave</w:t>
      </w:r>
      <w:proofErr w:type="spellEnd"/>
      <w:r w:rsidR="005632C0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r w:rsidR="005632C0">
        <w:rPr>
          <w:rFonts w:asciiTheme="minorHAnsi" w:hAnsiTheme="minorHAnsi" w:cstheme="minorHAnsi"/>
          <w:sz w:val="18"/>
          <w:szCs w:val="18"/>
        </w:rPr>
        <w:t>p</w:t>
      </w:r>
      <w:r w:rsidR="005632C0" w:rsidRPr="005632C0">
        <w:rPr>
          <w:rFonts w:asciiTheme="minorHAnsi" w:hAnsiTheme="minorHAnsi" w:cstheme="minorHAnsi"/>
          <w:sz w:val="18"/>
          <w:szCs w:val="18"/>
        </w:rPr>
        <w:t>reverjanje učnih izidov v e-učilnici</w:t>
      </w:r>
    </w:p>
    <w:p w14:paraId="2A4F5D58" w14:textId="77777777" w:rsidR="006900C2" w:rsidRPr="00DE08E3" w:rsidRDefault="006900C2" w:rsidP="002E2402">
      <w:pPr>
        <w:rPr>
          <w:rFonts w:asciiTheme="minorHAnsi" w:hAnsiTheme="minorHAnsi" w:cstheme="minorHAnsi"/>
          <w:sz w:val="18"/>
          <w:szCs w:val="18"/>
        </w:rPr>
      </w:pPr>
    </w:p>
    <w:p w14:paraId="2DADD80A" w14:textId="1C2E3E80" w:rsidR="00B246A8" w:rsidRPr="00DE08E3" w:rsidRDefault="005632C0" w:rsidP="002E2402">
      <w:pPr>
        <w:pStyle w:val="Naslov1"/>
        <w:jc w:val="left"/>
        <w:rPr>
          <w:sz w:val="24"/>
          <w:szCs w:val="24"/>
        </w:rPr>
      </w:pPr>
      <w:bookmarkStart w:id="7" w:name="_Toc193807622"/>
      <w:r>
        <w:rPr>
          <w:sz w:val="24"/>
          <w:szCs w:val="24"/>
        </w:rPr>
        <w:t>KRIZNI MENEDŽMENT</w:t>
      </w:r>
      <w:bookmarkEnd w:id="7"/>
    </w:p>
    <w:p w14:paraId="0145D3E0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384511C" w14:textId="77777777" w:rsidR="005632C0" w:rsidRPr="005632C0" w:rsidRDefault="005632C0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5632C0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5632C0">
        <w:rPr>
          <w:rFonts w:asciiTheme="minorHAnsi" w:hAnsiTheme="minorHAnsi" w:cstheme="minorHAnsi"/>
          <w:sz w:val="18"/>
          <w:szCs w:val="18"/>
        </w:rPr>
        <w:t xml:space="preserve">izr. prof. dr. Drago </w:t>
      </w:r>
      <w:proofErr w:type="spellStart"/>
      <w:r w:rsidRPr="005632C0">
        <w:rPr>
          <w:rFonts w:asciiTheme="minorHAnsi" w:hAnsiTheme="minorHAnsi" w:cstheme="minorHAnsi"/>
          <w:sz w:val="18"/>
          <w:szCs w:val="18"/>
        </w:rPr>
        <w:t>Dubrovski</w:t>
      </w:r>
      <w:proofErr w:type="spellEnd"/>
    </w:p>
    <w:p w14:paraId="50609661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2475ED11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1A9B4F6" w14:textId="77777777" w:rsidR="004D52ED" w:rsidRPr="00DE08E3" w:rsidRDefault="004D52ED">
      <w:pPr>
        <w:pStyle w:val="Odstavekseznama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  <w:sectPr w:rsidR="004D52ED" w:rsidRPr="00DE08E3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8E0951B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Kriza in njene značilnosti </w:t>
      </w:r>
    </w:p>
    <w:p w14:paraId="3AC50DFE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>Razvrstitev kriz</w:t>
      </w:r>
    </w:p>
    <w:p w14:paraId="34B6934E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Simptomi, vzroki in posledice krize </w:t>
      </w:r>
    </w:p>
    <w:p w14:paraId="5B3DDC7E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>Pojem in vsebina kriznega managementa</w:t>
      </w:r>
    </w:p>
    <w:p w14:paraId="6F40C0B6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Posebni primeri kriznega managementa </w:t>
      </w:r>
    </w:p>
    <w:p w14:paraId="222DF863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Preprečevanje nastanka akutnih kriz </w:t>
      </w:r>
    </w:p>
    <w:p w14:paraId="589EA197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Prenova podjetja </w:t>
      </w:r>
    </w:p>
    <w:p w14:paraId="58A9FD76" w14:textId="77777777" w:rsidR="005632C0" w:rsidRPr="005632C0" w:rsidRDefault="005632C0">
      <w:pPr>
        <w:pStyle w:val="Odstavekseznama"/>
        <w:numPr>
          <w:ilvl w:val="0"/>
          <w:numId w:val="6"/>
        </w:numPr>
        <w:spacing w:after="0" w:line="240" w:lineRule="auto"/>
        <w:rPr>
          <w:rFonts w:cs="Arial"/>
          <w:bCs/>
          <w:sz w:val="18"/>
          <w:szCs w:val="18"/>
        </w:rPr>
      </w:pPr>
      <w:r w:rsidRPr="005632C0">
        <w:rPr>
          <w:rFonts w:cs="Arial"/>
          <w:bCs/>
          <w:sz w:val="18"/>
          <w:szCs w:val="18"/>
        </w:rPr>
        <w:t xml:space="preserve">Doseganje prenove z metodo prestrukturiranja in metodo </w:t>
      </w:r>
      <w:proofErr w:type="spellStart"/>
      <w:r w:rsidRPr="005632C0">
        <w:rPr>
          <w:rFonts w:cs="Arial"/>
          <w:bCs/>
          <w:sz w:val="18"/>
          <w:szCs w:val="18"/>
        </w:rPr>
        <w:t>reinženiringa</w:t>
      </w:r>
      <w:proofErr w:type="spellEnd"/>
      <w:r w:rsidRPr="005632C0">
        <w:rPr>
          <w:rFonts w:cs="Arial"/>
          <w:bCs/>
          <w:sz w:val="18"/>
          <w:szCs w:val="18"/>
        </w:rPr>
        <w:t xml:space="preserve"> poslovanja</w:t>
      </w:r>
    </w:p>
    <w:p w14:paraId="669004C3" w14:textId="0C6D8F62" w:rsidR="004D52ED" w:rsidRPr="005632C0" w:rsidRDefault="005632C0">
      <w:pPr>
        <w:pStyle w:val="Odstavekseznama"/>
        <w:numPr>
          <w:ilvl w:val="0"/>
          <w:numId w:val="14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  <w:sectPr w:rsidR="004D52ED" w:rsidRPr="005632C0" w:rsidSect="004D52ED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5632C0">
        <w:rPr>
          <w:rFonts w:cs="Arial"/>
          <w:bCs/>
          <w:sz w:val="18"/>
          <w:szCs w:val="18"/>
        </w:rPr>
        <w:t>Posebnosti spreminjanja kulture podjetja</w:t>
      </w:r>
    </w:p>
    <w:p w14:paraId="4E925BEA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1B35981B" w14:textId="117553FE" w:rsidR="005632C0" w:rsidRPr="005632C0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 izpit</w:t>
      </w:r>
      <w:r w:rsidR="006900C2" w:rsidRPr="00DE08E3">
        <w:rPr>
          <w:rFonts w:asciiTheme="minorHAnsi" w:hAnsiTheme="minorHAnsi" w:cstheme="minorHAnsi"/>
          <w:sz w:val="18"/>
          <w:szCs w:val="18"/>
        </w:rPr>
        <w:t xml:space="preserve">, </w:t>
      </w:r>
      <w:r w:rsidR="005632C0">
        <w:rPr>
          <w:rFonts w:asciiTheme="minorHAnsi" w:hAnsiTheme="minorHAnsi" w:cstheme="minorHAnsi"/>
          <w:sz w:val="18"/>
          <w:szCs w:val="18"/>
        </w:rPr>
        <w:t>projekt</w:t>
      </w:r>
      <w:r w:rsidR="005632C0">
        <w:rPr>
          <w:rFonts w:asciiTheme="minorHAnsi" w:eastAsia="Times New Roman" w:hAnsiTheme="minorHAnsi" w:cstheme="minorHAnsi"/>
          <w:sz w:val="18"/>
          <w:szCs w:val="18"/>
        </w:rPr>
        <w:t xml:space="preserve">, </w:t>
      </w:r>
      <w:r w:rsidR="005632C0">
        <w:rPr>
          <w:rFonts w:asciiTheme="minorHAnsi" w:hAnsiTheme="minorHAnsi" w:cstheme="minorHAnsi"/>
          <w:sz w:val="18"/>
          <w:szCs w:val="18"/>
        </w:rPr>
        <w:t>p</w:t>
      </w:r>
      <w:r w:rsidR="005632C0" w:rsidRPr="005632C0">
        <w:rPr>
          <w:rFonts w:asciiTheme="minorHAnsi" w:hAnsiTheme="minorHAnsi" w:cstheme="minorHAnsi"/>
          <w:sz w:val="18"/>
          <w:szCs w:val="18"/>
        </w:rPr>
        <w:t>reverjanje učnih izidov v e-učilnici</w:t>
      </w:r>
    </w:p>
    <w:p w14:paraId="015D3077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3B3C1C7" w14:textId="4B0906D1" w:rsidR="00B246A8" w:rsidRPr="00DE08E3" w:rsidRDefault="0079536F" w:rsidP="002E2402">
      <w:pPr>
        <w:pStyle w:val="Naslov1"/>
        <w:jc w:val="left"/>
        <w:rPr>
          <w:sz w:val="24"/>
          <w:szCs w:val="24"/>
        </w:rPr>
      </w:pPr>
      <w:bookmarkStart w:id="8" w:name="_Toc193807623"/>
      <w:r>
        <w:rPr>
          <w:sz w:val="24"/>
          <w:szCs w:val="24"/>
        </w:rPr>
        <w:t>IT PODPORA MENEDŽMENTU</w:t>
      </w:r>
      <w:bookmarkEnd w:id="8"/>
    </w:p>
    <w:p w14:paraId="121DC04B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545944" w14:textId="6082E425" w:rsidR="005632C0" w:rsidRPr="005632C0" w:rsidRDefault="005632C0" w:rsidP="002E2402">
      <w:pPr>
        <w:rPr>
          <w:rFonts w:cs="Calibri"/>
          <w:sz w:val="18"/>
          <w:szCs w:val="18"/>
        </w:rPr>
      </w:pPr>
      <w:r w:rsidRPr="005632C0">
        <w:rPr>
          <w:rFonts w:cs="Calibri"/>
          <w:b/>
          <w:bCs/>
          <w:sz w:val="18"/>
          <w:szCs w:val="18"/>
        </w:rPr>
        <w:t>Nosilka in izvajalka predmeta</w:t>
      </w:r>
      <w:r w:rsidRPr="005632C0">
        <w:rPr>
          <w:rFonts w:cs="Calibri"/>
          <w:sz w:val="18"/>
          <w:szCs w:val="18"/>
        </w:rPr>
        <w:t xml:space="preserve">: </w:t>
      </w:r>
      <w:r w:rsidR="0079536F">
        <w:rPr>
          <w:rFonts w:cs="Calibri"/>
          <w:sz w:val="18"/>
          <w:szCs w:val="18"/>
        </w:rPr>
        <w:t>doc</w:t>
      </w:r>
      <w:r w:rsidRPr="005632C0">
        <w:rPr>
          <w:rFonts w:cs="Calibri"/>
          <w:sz w:val="18"/>
          <w:szCs w:val="18"/>
        </w:rPr>
        <w:t xml:space="preserve">. dr. </w:t>
      </w:r>
      <w:r w:rsidR="00E61150">
        <w:rPr>
          <w:rFonts w:cs="Calibri"/>
          <w:sz w:val="18"/>
          <w:szCs w:val="18"/>
        </w:rPr>
        <w:t>Aleksander Pur</w:t>
      </w:r>
    </w:p>
    <w:p w14:paraId="4FBDC156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14:paraId="3DAEEC11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77F4C09" w14:textId="77777777" w:rsidR="005632C0" w:rsidRDefault="005632C0">
      <w:pPr>
        <w:numPr>
          <w:ilvl w:val="0"/>
          <w:numId w:val="15"/>
        </w:numPr>
        <w:ind w:left="357" w:hanging="357"/>
        <w:rPr>
          <w:rFonts w:cs="Calibri"/>
          <w:sz w:val="18"/>
          <w:szCs w:val="18"/>
        </w:rPr>
        <w:sectPr w:rsidR="005632C0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41B50D8" w14:textId="77777777" w:rsidR="0079536F" w:rsidRPr="0079536F" w:rsidRDefault="0079536F">
      <w:pPr>
        <w:pStyle w:val="Odstavekseznama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>Teorija odločanja</w:t>
      </w:r>
    </w:p>
    <w:p w14:paraId="56F97497" w14:textId="77777777" w:rsidR="0079536F" w:rsidRPr="0079536F" w:rsidRDefault="0079536F">
      <w:pPr>
        <w:pStyle w:val="Odstavekseznama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Metode modeliranja procesa odločanja </w:t>
      </w:r>
    </w:p>
    <w:p w14:paraId="3AFAA417" w14:textId="77777777" w:rsidR="0079536F" w:rsidRPr="0079536F" w:rsidRDefault="0079536F">
      <w:pPr>
        <w:pStyle w:val="Odstavekseznama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>Vrednost informacije pri odločanju</w:t>
      </w:r>
    </w:p>
    <w:p w14:paraId="3C75DB06" w14:textId="77777777" w:rsidR="0079536F" w:rsidRPr="0079536F" w:rsidRDefault="0079536F">
      <w:pPr>
        <w:pStyle w:val="Odstavekseznama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>Sistemi za podporo odločanju</w:t>
      </w:r>
    </w:p>
    <w:p w14:paraId="106058C3" w14:textId="77777777" w:rsidR="0079536F" w:rsidRPr="0079536F" w:rsidRDefault="0079536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Umetna inteligenca in odločanje </w:t>
      </w:r>
    </w:p>
    <w:p w14:paraId="103643F5" w14:textId="53FA450E" w:rsidR="004D52ED" w:rsidRPr="0090556B" w:rsidRDefault="0079536F">
      <w:pPr>
        <w:pStyle w:val="Odstavekseznama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  <w:sectPr w:rsidR="004D52ED" w:rsidRPr="0090556B" w:rsidSect="005632C0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79536F">
        <w:rPr>
          <w:rFonts w:asciiTheme="minorHAnsi" w:hAnsiTheme="minorHAnsi" w:cstheme="minorHAnsi"/>
          <w:sz w:val="18"/>
          <w:szCs w:val="18"/>
        </w:rPr>
        <w:t>Študij primerov dobre prakse</w:t>
      </w:r>
    </w:p>
    <w:p w14:paraId="0CD9CEF8" w14:textId="77777777" w:rsidR="004D52ED" w:rsidRPr="00DE08E3" w:rsidRDefault="004D52ED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4D52ED" w:rsidRPr="00DE08E3" w:rsidSect="004D52ED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935DD0D" w14:textId="6179FC09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5632C0">
        <w:rPr>
          <w:rFonts w:asciiTheme="minorHAnsi" w:hAnsiTheme="minorHAnsi" w:cstheme="minorHAnsi"/>
          <w:sz w:val="18"/>
          <w:szCs w:val="18"/>
        </w:rPr>
        <w:t>pisni</w:t>
      </w:r>
      <w:r w:rsidR="0079536F">
        <w:rPr>
          <w:rFonts w:asciiTheme="minorHAnsi" w:hAnsiTheme="minorHAnsi" w:cstheme="minorHAnsi"/>
          <w:sz w:val="18"/>
          <w:szCs w:val="18"/>
        </w:rPr>
        <w:t xml:space="preserve"> ali ustni</w:t>
      </w:r>
      <w:r w:rsidR="005632C0">
        <w:rPr>
          <w:rFonts w:asciiTheme="minorHAnsi" w:hAnsiTheme="minorHAnsi" w:cstheme="minorHAnsi"/>
          <w:sz w:val="18"/>
          <w:szCs w:val="18"/>
        </w:rPr>
        <w:t xml:space="preserve"> izpit, </w:t>
      </w:r>
      <w:r w:rsidR="0079536F">
        <w:rPr>
          <w:rFonts w:asciiTheme="minorHAnsi" w:hAnsiTheme="minorHAnsi" w:cstheme="minorHAnsi"/>
          <w:sz w:val="18"/>
          <w:szCs w:val="18"/>
        </w:rPr>
        <w:t>seminarska naloga</w:t>
      </w:r>
      <w:r w:rsidR="005632C0">
        <w:rPr>
          <w:rFonts w:asciiTheme="minorHAnsi" w:hAnsiTheme="minorHAnsi" w:cstheme="minorHAnsi"/>
          <w:sz w:val="18"/>
          <w:szCs w:val="18"/>
        </w:rPr>
        <w:t>,</w:t>
      </w:r>
      <w:r w:rsidR="0079536F">
        <w:rPr>
          <w:rFonts w:asciiTheme="minorHAnsi" w:hAnsiTheme="minorHAnsi" w:cstheme="minorHAnsi"/>
          <w:sz w:val="18"/>
          <w:szCs w:val="18"/>
        </w:rPr>
        <w:t xml:space="preserve"> projektna (skupinska) naloga s predstavitvijo</w:t>
      </w:r>
      <w:r w:rsidR="006900C2" w:rsidRPr="00DE08E3">
        <w:rPr>
          <w:rFonts w:asciiTheme="minorHAnsi" w:hAnsiTheme="minorHAnsi" w:cstheme="minorHAnsi"/>
          <w:sz w:val="18"/>
          <w:szCs w:val="18"/>
        </w:rPr>
        <w:t xml:space="preserve">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5AED2083" w14:textId="0694C825" w:rsidR="00DE08E3" w:rsidRPr="00DE08E3" w:rsidRDefault="00DE08E3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4AB4212" w14:textId="6F654F34" w:rsidR="00B246A8" w:rsidRPr="00DE08E3" w:rsidRDefault="0079536F" w:rsidP="002E2402">
      <w:pPr>
        <w:pStyle w:val="Naslov1"/>
        <w:jc w:val="left"/>
        <w:rPr>
          <w:sz w:val="24"/>
          <w:szCs w:val="24"/>
        </w:rPr>
      </w:pPr>
      <w:bookmarkStart w:id="9" w:name="_Toc193807624"/>
      <w:r>
        <w:rPr>
          <w:sz w:val="24"/>
          <w:szCs w:val="24"/>
        </w:rPr>
        <w:t>PODATKOVNI CENTRI</w:t>
      </w:r>
      <w:bookmarkEnd w:id="9"/>
    </w:p>
    <w:p w14:paraId="491282C9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25BB67C" w14:textId="77777777" w:rsidR="007938D4" w:rsidRDefault="007938D4" w:rsidP="002E2402">
      <w:pPr>
        <w:rPr>
          <w:b/>
          <w:bCs/>
          <w:sz w:val="18"/>
          <w:szCs w:val="18"/>
        </w:rPr>
        <w:sectPr w:rsidR="007938D4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E236B0A" w14:textId="2191622A" w:rsidR="00F468EE" w:rsidRPr="00F468EE" w:rsidRDefault="00F468EE" w:rsidP="002E2402">
      <w:pPr>
        <w:rPr>
          <w:sz w:val="18"/>
          <w:szCs w:val="18"/>
        </w:rPr>
      </w:pPr>
      <w:r w:rsidRPr="00F468EE">
        <w:rPr>
          <w:b/>
          <w:bCs/>
          <w:sz w:val="18"/>
          <w:szCs w:val="18"/>
        </w:rPr>
        <w:t>Nosil</w:t>
      </w:r>
      <w:r w:rsidR="0079536F">
        <w:rPr>
          <w:b/>
          <w:bCs/>
          <w:sz w:val="18"/>
          <w:szCs w:val="18"/>
        </w:rPr>
        <w:t>ec</w:t>
      </w:r>
      <w:r w:rsidRPr="00F468EE">
        <w:rPr>
          <w:b/>
          <w:bCs/>
          <w:sz w:val="18"/>
          <w:szCs w:val="18"/>
        </w:rPr>
        <w:t xml:space="preserve"> in izvajal</w:t>
      </w:r>
      <w:r w:rsidR="0079536F">
        <w:rPr>
          <w:b/>
          <w:bCs/>
          <w:sz w:val="18"/>
          <w:szCs w:val="18"/>
        </w:rPr>
        <w:t>ec</w:t>
      </w:r>
      <w:r w:rsidRPr="00F468EE">
        <w:rPr>
          <w:b/>
          <w:bCs/>
          <w:sz w:val="18"/>
          <w:szCs w:val="18"/>
        </w:rPr>
        <w:t xml:space="preserve"> predmeta:</w:t>
      </w:r>
      <w:r w:rsidRPr="00F468EE">
        <w:rPr>
          <w:sz w:val="18"/>
          <w:szCs w:val="18"/>
        </w:rPr>
        <w:t xml:space="preserve"> </w:t>
      </w:r>
      <w:r w:rsidR="0079536F">
        <w:rPr>
          <w:sz w:val="18"/>
          <w:szCs w:val="18"/>
        </w:rPr>
        <w:t>izr</w:t>
      </w:r>
      <w:r w:rsidRPr="00F468EE">
        <w:rPr>
          <w:sz w:val="18"/>
          <w:szCs w:val="18"/>
        </w:rPr>
        <w:t xml:space="preserve">. prof. dr. </w:t>
      </w:r>
      <w:r w:rsidR="0079536F">
        <w:rPr>
          <w:sz w:val="18"/>
          <w:szCs w:val="18"/>
        </w:rPr>
        <w:t xml:space="preserve">Božidar </w:t>
      </w:r>
      <w:proofErr w:type="spellStart"/>
      <w:r w:rsidR="0079536F">
        <w:rPr>
          <w:sz w:val="18"/>
          <w:szCs w:val="18"/>
        </w:rPr>
        <w:t>Jaković</w:t>
      </w:r>
      <w:proofErr w:type="spellEnd"/>
    </w:p>
    <w:p w14:paraId="60334994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50B20559" w14:textId="77777777" w:rsidR="0079536F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5561BAC8" w14:textId="77777777" w:rsidR="0070527D" w:rsidRDefault="0070527D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  <w:sectPr w:rsidR="0070527D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6B2FA523" w14:textId="6535199F" w:rsidR="00644EF1" w:rsidRPr="00644EF1" w:rsidRDefault="00644EF1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644EF1">
        <w:rPr>
          <w:rFonts w:asciiTheme="minorHAnsi" w:eastAsia="Times New Roman" w:hAnsiTheme="minorHAnsi" w:cstheme="minorHAnsi"/>
          <w:sz w:val="18"/>
          <w:szCs w:val="18"/>
        </w:rPr>
        <w:t>Podatki kot sestavni del informacijskega sistema:</w:t>
      </w:r>
      <w:r w:rsidR="0079536F" w:rsidRPr="00644EF1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16AE3727" w14:textId="1A17143C" w:rsidR="00644EF1" w:rsidRPr="00644EF1" w:rsidRDefault="0079536F">
      <w:pPr>
        <w:pStyle w:val="Odstavekseznama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644EF1">
        <w:rPr>
          <w:rFonts w:asciiTheme="minorHAnsi" w:eastAsia="Times New Roman" w:hAnsiTheme="minorHAnsi" w:cstheme="minorHAnsi"/>
          <w:sz w:val="18"/>
          <w:szCs w:val="18"/>
        </w:rPr>
        <w:t xml:space="preserve">Baza podatkov IS </w:t>
      </w:r>
    </w:p>
    <w:p w14:paraId="28D6CEE2" w14:textId="77777777" w:rsidR="00644EF1" w:rsidRPr="00644EF1" w:rsidRDefault="0079536F">
      <w:pPr>
        <w:pStyle w:val="Odstavekseznama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644EF1">
        <w:rPr>
          <w:rFonts w:asciiTheme="minorHAnsi" w:eastAsia="Times New Roman" w:hAnsiTheme="minorHAnsi" w:cstheme="minorHAnsi"/>
          <w:sz w:val="18"/>
          <w:szCs w:val="18"/>
        </w:rPr>
        <w:t xml:space="preserve">Baza podatkov o transakcijah. </w:t>
      </w:r>
    </w:p>
    <w:p w14:paraId="090C972C" w14:textId="026FFEF1" w:rsidR="0070527D" w:rsidRPr="00644EF1" w:rsidRDefault="0079536F">
      <w:pPr>
        <w:pStyle w:val="Odstavekseznama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644EF1">
        <w:rPr>
          <w:rFonts w:asciiTheme="minorHAnsi" w:eastAsia="Times New Roman" w:hAnsiTheme="minorHAnsi" w:cstheme="minorHAnsi"/>
          <w:sz w:val="18"/>
          <w:szCs w:val="18"/>
        </w:rPr>
        <w:t>Funkcionalnost, razširljivost in kakovost podatkovne baze IS. Primeri iz prakse</w:t>
      </w:r>
    </w:p>
    <w:p w14:paraId="56862ABB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BCM (načrtovanje neprekinjenega poslovanja) in DRP (načrtovanje obnove po nesreči). </w:t>
      </w:r>
    </w:p>
    <w:p w14:paraId="5FA9B5BE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Pomen BCP v sodobnem poslovanju. Razlike in povezave med pojmoma BCP in DRP. </w:t>
      </w:r>
    </w:p>
    <w:p w14:paraId="0F64BE21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Koraki za ustvarjanje BCP. </w:t>
      </w:r>
    </w:p>
    <w:p w14:paraId="497B6DD9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Analiza vpliva na poslovanje (BIA - Business </w:t>
      </w:r>
      <w:proofErr w:type="spellStart"/>
      <w:r w:rsidRPr="0070527D">
        <w:rPr>
          <w:rFonts w:asciiTheme="minorHAnsi" w:eastAsia="Times New Roman" w:hAnsiTheme="minorHAnsi" w:cstheme="minorHAnsi"/>
          <w:sz w:val="18"/>
          <w:szCs w:val="18"/>
        </w:rPr>
        <w:t>Impact</w:t>
      </w:r>
      <w:proofErr w:type="spellEnd"/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proofErr w:type="spellStart"/>
      <w:r w:rsidRPr="0070527D">
        <w:rPr>
          <w:rFonts w:asciiTheme="minorHAnsi" w:eastAsia="Times New Roman" w:hAnsiTheme="minorHAnsi" w:cstheme="minorHAnsi"/>
          <w:sz w:val="18"/>
          <w:szCs w:val="18"/>
        </w:rPr>
        <w:t>Analysis</w:t>
      </w:r>
      <w:proofErr w:type="spellEnd"/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). </w:t>
      </w:r>
    </w:p>
    <w:p w14:paraId="65D88873" w14:textId="26DEB967" w:rsidR="0079536F" w:rsidRPr="008F4D70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Določitev kritičnih obnovitvenih časov (RTO, RPO). Razvoj strategije BCP.</w:t>
      </w:r>
    </w:p>
    <w:p w14:paraId="1F80AD05" w14:textId="77777777" w:rsidR="00644EF1" w:rsidRDefault="0079536F">
      <w:pPr>
        <w:pStyle w:val="HTML-oblikovano"/>
        <w:numPr>
          <w:ilvl w:val="0"/>
          <w:numId w:val="14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>IMPLEMENTACIJA BCP in DRP</w:t>
      </w:r>
      <w:r w:rsidR="00644EF1">
        <w:rPr>
          <w:rFonts w:asciiTheme="minorHAnsi" w:hAnsiTheme="minorHAnsi" w:cstheme="minorHAnsi"/>
          <w:sz w:val="18"/>
          <w:szCs w:val="18"/>
        </w:rPr>
        <w:t>:</w:t>
      </w:r>
      <w:r w:rsidRPr="0079536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E11BF9" w14:textId="77777777" w:rsidR="00644EF1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Primarna in sekundarna lokacija poslovanja. </w:t>
      </w:r>
    </w:p>
    <w:p w14:paraId="35320AAC" w14:textId="77777777" w:rsidR="00644EF1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Tehnike arhiviranja podatkov. </w:t>
      </w:r>
    </w:p>
    <w:p w14:paraId="5B96897A" w14:textId="77777777" w:rsidR="00644EF1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Določitev IT infrastrukture. </w:t>
      </w:r>
    </w:p>
    <w:p w14:paraId="573DC7A5" w14:textId="77777777" w:rsidR="00644EF1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Replikacija podatkov. </w:t>
      </w:r>
    </w:p>
    <w:p w14:paraId="065B2629" w14:textId="77777777" w:rsidR="00644EF1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 xml:space="preserve">Izdelava in uporaba DRP. </w:t>
      </w:r>
    </w:p>
    <w:p w14:paraId="2164A969" w14:textId="7FA55FDA" w:rsidR="0070527D" w:rsidRPr="008F4D70" w:rsidRDefault="0079536F">
      <w:pPr>
        <w:pStyle w:val="HTML-oblikovano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18"/>
          <w:szCs w:val="18"/>
        </w:rPr>
      </w:pPr>
      <w:r w:rsidRPr="0079536F">
        <w:rPr>
          <w:rFonts w:asciiTheme="minorHAnsi" w:hAnsiTheme="minorHAnsi" w:cstheme="minorHAnsi"/>
          <w:sz w:val="18"/>
          <w:szCs w:val="18"/>
        </w:rPr>
        <w:t>Analiza študij primerov in primeri iz prakse.</w:t>
      </w:r>
    </w:p>
    <w:p w14:paraId="1CFD95FC" w14:textId="4EE1EE60" w:rsidR="00644EF1" w:rsidRDefault="00644EF1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A</w:t>
      </w:r>
      <w:r w:rsidRPr="0070527D">
        <w:rPr>
          <w:rFonts w:asciiTheme="minorHAnsi" w:eastAsia="Times New Roman" w:hAnsiTheme="minorHAnsi" w:cstheme="minorHAnsi"/>
          <w:sz w:val="18"/>
          <w:szCs w:val="18"/>
        </w:rPr>
        <w:t>rhitektura podatkovnih cent</w:t>
      </w:r>
      <w:r>
        <w:rPr>
          <w:rFonts w:asciiTheme="minorHAnsi" w:eastAsia="Times New Roman" w:hAnsiTheme="minorHAnsi" w:cstheme="minorHAnsi"/>
          <w:sz w:val="18"/>
          <w:szCs w:val="18"/>
        </w:rPr>
        <w:t>rov:</w:t>
      </w:r>
    </w:p>
    <w:p w14:paraId="69415AFD" w14:textId="6DFA59CD" w:rsidR="00644EF1" w:rsidRDefault="0079536F">
      <w:pPr>
        <w:pStyle w:val="Odstavekseznam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Vloga podatkovnih centrov pri vzdrževanju BCP.</w:t>
      </w:r>
    </w:p>
    <w:p w14:paraId="1022CEDB" w14:textId="77777777" w:rsidR="00644EF1" w:rsidRDefault="0079536F">
      <w:pPr>
        <w:pStyle w:val="Odstavekseznam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Pregled arhitektur podatkovnih centrov. </w:t>
      </w:r>
    </w:p>
    <w:p w14:paraId="4BF8B75B" w14:textId="15EA562F" w:rsidR="00644EF1" w:rsidRDefault="0079536F">
      <w:pPr>
        <w:pStyle w:val="Odstavekseznam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Gradnja in uporaba podatkovnih centrov. </w:t>
      </w:r>
    </w:p>
    <w:p w14:paraId="1FB01950" w14:textId="22665C89" w:rsidR="0070527D" w:rsidRPr="008F4D70" w:rsidRDefault="0079536F">
      <w:pPr>
        <w:pStyle w:val="Odstavekseznam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Načela zagotavljanja storitev podatkovnega centra. Analiza študij primerov.</w:t>
      </w:r>
    </w:p>
    <w:p w14:paraId="05537C84" w14:textId="615C2289" w:rsidR="00644EF1" w:rsidRDefault="00644EF1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Tehnološka in infrastrukturna podpora podatkovnim centrom</w:t>
      </w:r>
      <w:r>
        <w:rPr>
          <w:rFonts w:asciiTheme="minorHAnsi" w:eastAsia="Times New Roman" w:hAnsiTheme="minorHAnsi" w:cstheme="minorHAnsi"/>
          <w:sz w:val="18"/>
          <w:szCs w:val="18"/>
        </w:rPr>
        <w:t>:</w:t>
      </w:r>
    </w:p>
    <w:p w14:paraId="1BCBC994" w14:textId="73E5E89D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Razlaga izraza računalništvo v oblaku. </w:t>
      </w:r>
    </w:p>
    <w:p w14:paraId="61E9A60E" w14:textId="14CEF9F4" w:rsidR="00644EF1" w:rsidRDefault="002E2402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78720" behindDoc="0" locked="0" layoutInCell="1" allowOverlap="1" wp14:anchorId="1226E78D" wp14:editId="581A435A">
            <wp:simplePos x="0" y="0"/>
            <wp:positionH relativeFrom="column">
              <wp:posOffset>2809248</wp:posOffset>
            </wp:positionH>
            <wp:positionV relativeFrom="paragraph">
              <wp:posOffset>438785</wp:posOffset>
            </wp:positionV>
            <wp:extent cx="583608" cy="381033"/>
            <wp:effectExtent l="0" t="0" r="6985" b="0"/>
            <wp:wrapNone/>
            <wp:docPr id="1400344266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>Modeli in principi delovanja računalništva v oblaku (</w:t>
      </w:r>
      <w:proofErr w:type="spellStart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>SaaS</w:t>
      </w:r>
      <w:proofErr w:type="spellEnd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 xml:space="preserve">, </w:t>
      </w:r>
      <w:proofErr w:type="spellStart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>PaaS</w:t>
      </w:r>
      <w:proofErr w:type="spellEnd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 xml:space="preserve">, </w:t>
      </w:r>
      <w:proofErr w:type="spellStart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>IaaS</w:t>
      </w:r>
      <w:proofErr w:type="spellEnd"/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 xml:space="preserve">). </w:t>
      </w:r>
    </w:p>
    <w:p w14:paraId="64BBF10A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lastRenderedPageBreak/>
        <w:t xml:space="preserve">Podatkovni centri in tehnologije v oblaku. </w:t>
      </w:r>
    </w:p>
    <w:p w14:paraId="2B7B8812" w14:textId="5B945634" w:rsidR="0070527D" w:rsidRPr="008F4D70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Primeri iz prakse.</w:t>
      </w:r>
    </w:p>
    <w:p w14:paraId="36AE8424" w14:textId="17D285E0" w:rsidR="00644EF1" w:rsidRDefault="00644EF1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>Varnostna in regulativna vprašanja v podatkovnih centrih</w:t>
      </w:r>
      <w:r>
        <w:rPr>
          <w:rFonts w:asciiTheme="minorHAnsi" w:eastAsia="Times New Roman" w:hAnsiTheme="minorHAnsi" w:cstheme="minorHAnsi"/>
          <w:sz w:val="18"/>
          <w:szCs w:val="18"/>
        </w:rPr>
        <w:t>:</w:t>
      </w:r>
      <w:r w:rsidR="0079536F" w:rsidRPr="0070527D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658FF4CC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Regulativni okviri. </w:t>
      </w:r>
    </w:p>
    <w:p w14:paraId="7D290D44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Ukrepi varnostnega nadzora med delovanjem podatkovnih centrov. </w:t>
      </w:r>
    </w:p>
    <w:p w14:paraId="28377622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Nadzor strojne in programske opreme. </w:t>
      </w:r>
    </w:p>
    <w:p w14:paraId="290C6689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Nadzor shranjevanja podatkov. </w:t>
      </w:r>
    </w:p>
    <w:p w14:paraId="65C8CFF2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Preizkusi obnovitve podatkov. </w:t>
      </w:r>
    </w:p>
    <w:p w14:paraId="67619905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Testi ponovnega zagona poslovnih procesov z rezervne lokacije. </w:t>
      </w:r>
    </w:p>
    <w:p w14:paraId="554E6A19" w14:textId="77777777" w:rsidR="00644EF1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</w:rPr>
      </w:pPr>
      <w:r w:rsidRPr="0070527D">
        <w:rPr>
          <w:rFonts w:asciiTheme="minorHAnsi" w:eastAsia="Times New Roman" w:hAnsiTheme="minorHAnsi" w:cstheme="minorHAnsi"/>
          <w:sz w:val="18"/>
          <w:szCs w:val="18"/>
        </w:rPr>
        <w:t xml:space="preserve">Preizkusi replikacije podatkov. </w:t>
      </w:r>
    </w:p>
    <w:p w14:paraId="155EC914" w14:textId="225B80FB" w:rsidR="0070527D" w:rsidRPr="007938D4" w:rsidRDefault="0079536F">
      <w:pPr>
        <w:pStyle w:val="Odstavekseznam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7938D4">
        <w:rPr>
          <w:rFonts w:asciiTheme="minorHAnsi" w:eastAsia="Times New Roman" w:hAnsiTheme="minorHAnsi" w:cstheme="minorHAnsi"/>
          <w:sz w:val="18"/>
          <w:szCs w:val="18"/>
        </w:rPr>
        <w:t>Delavnice in razlage praktičnih primero</w:t>
      </w:r>
      <w:r w:rsidR="007938D4" w:rsidRPr="007938D4">
        <w:rPr>
          <w:rFonts w:asciiTheme="minorHAnsi" w:eastAsia="Times New Roman" w:hAnsiTheme="minorHAnsi" w:cstheme="minorHAnsi"/>
          <w:sz w:val="18"/>
          <w:szCs w:val="18"/>
        </w:rPr>
        <w:t>v.</w:t>
      </w:r>
    </w:p>
    <w:p w14:paraId="2B6FEA70" w14:textId="77777777" w:rsidR="007938D4" w:rsidRDefault="007938D4" w:rsidP="002E2402">
      <w:pPr>
        <w:tabs>
          <w:tab w:val="left" w:pos="639"/>
        </w:tabs>
        <w:rPr>
          <w:rFonts w:asciiTheme="minorHAnsi" w:hAnsiTheme="minorHAnsi" w:cstheme="minorHAnsi"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21476B8A" w14:textId="7054BD5C" w:rsidR="007938D4" w:rsidRPr="007938D4" w:rsidRDefault="007938D4" w:rsidP="002E2402">
      <w:pPr>
        <w:tabs>
          <w:tab w:val="left" w:pos="639"/>
        </w:tabs>
        <w:rPr>
          <w:rFonts w:asciiTheme="minorHAnsi" w:hAnsiTheme="minorHAnsi" w:cstheme="minorHAnsi"/>
          <w:sz w:val="18"/>
          <w:szCs w:val="18"/>
        </w:rPr>
        <w:sectPr w:rsidR="007938D4" w:rsidRP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076215E7" w14:textId="7A6E4638" w:rsidR="001F1C5B" w:rsidRDefault="00B246A8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</w:t>
      </w:r>
      <w:r w:rsidR="0070527D">
        <w:rPr>
          <w:rFonts w:asciiTheme="minorHAnsi" w:hAnsiTheme="minorHAnsi" w:cstheme="minorHAnsi"/>
          <w:sz w:val="18"/>
          <w:szCs w:val="18"/>
        </w:rPr>
        <w:t xml:space="preserve"> ali ustni</w:t>
      </w:r>
      <w:r w:rsidRPr="00DE08E3">
        <w:rPr>
          <w:rFonts w:asciiTheme="minorHAnsi" w:hAnsiTheme="minorHAnsi" w:cstheme="minorHAnsi"/>
          <w:sz w:val="18"/>
          <w:szCs w:val="18"/>
        </w:rPr>
        <w:t xml:space="preserve"> izpit</w:t>
      </w:r>
      <w:r w:rsidR="006900C2" w:rsidRPr="00DE08E3">
        <w:rPr>
          <w:rFonts w:asciiTheme="minorHAnsi" w:hAnsiTheme="minorHAnsi" w:cstheme="minorHAnsi"/>
          <w:sz w:val="18"/>
          <w:szCs w:val="18"/>
        </w:rPr>
        <w:t xml:space="preserve">, </w:t>
      </w:r>
      <w:r w:rsidR="0070527D">
        <w:rPr>
          <w:rFonts w:asciiTheme="minorHAnsi" w:hAnsiTheme="minorHAnsi" w:cstheme="minorHAnsi"/>
          <w:sz w:val="18"/>
          <w:szCs w:val="18"/>
        </w:rPr>
        <w:t>projektna</w:t>
      </w:r>
      <w:r w:rsidR="00F468EE">
        <w:rPr>
          <w:rFonts w:asciiTheme="minorHAnsi" w:hAnsiTheme="minorHAnsi" w:cstheme="minorHAnsi"/>
          <w:sz w:val="18"/>
          <w:szCs w:val="18"/>
        </w:rPr>
        <w:t xml:space="preserve"> naloga,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23749056" w14:textId="77777777" w:rsidR="007938D4" w:rsidRDefault="007938D4" w:rsidP="002E2402">
      <w:pPr>
        <w:rPr>
          <w:rFonts w:asciiTheme="minorHAnsi" w:eastAsia="Times New Roman" w:hAnsiTheme="minorHAnsi" w:cstheme="minorHAnsi"/>
          <w:sz w:val="18"/>
          <w:szCs w:val="18"/>
          <w:lang w:eastAsia="en-US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F1F1EDE" w14:textId="4F3B7066" w:rsidR="00C85206" w:rsidRPr="00DE08E3" w:rsidRDefault="00C85206" w:rsidP="002E2402">
      <w:pPr>
        <w:rPr>
          <w:rFonts w:asciiTheme="minorHAnsi" w:eastAsia="Times New Roman" w:hAnsiTheme="minorHAnsi" w:cstheme="minorHAnsi"/>
          <w:sz w:val="18"/>
          <w:szCs w:val="18"/>
          <w:lang w:eastAsia="en-US"/>
        </w:rPr>
      </w:pPr>
    </w:p>
    <w:p w14:paraId="47E3918D" w14:textId="1C004CA0" w:rsidR="00B246A8" w:rsidRPr="00DE08E3" w:rsidRDefault="0070527D" w:rsidP="002E2402">
      <w:pPr>
        <w:pStyle w:val="Naslov1"/>
        <w:jc w:val="left"/>
        <w:rPr>
          <w:sz w:val="24"/>
          <w:szCs w:val="24"/>
        </w:rPr>
      </w:pPr>
      <w:bookmarkStart w:id="10" w:name="_Toc193807625"/>
      <w:r>
        <w:rPr>
          <w:sz w:val="24"/>
          <w:szCs w:val="24"/>
        </w:rPr>
        <w:t>PODATKOVNO RUDARJENJE</w:t>
      </w:r>
      <w:bookmarkEnd w:id="10"/>
    </w:p>
    <w:p w14:paraId="7F818893" w14:textId="77777777" w:rsidR="007938D4" w:rsidRDefault="007938D4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7938D4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053B687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70A4112" w14:textId="77777777" w:rsidR="007938D4" w:rsidRDefault="007938D4" w:rsidP="002E2402">
      <w:pPr>
        <w:rPr>
          <w:b/>
          <w:bCs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C83E7C0" w14:textId="2A5010E4" w:rsidR="00F468EE" w:rsidRPr="00F468EE" w:rsidRDefault="00F468EE" w:rsidP="002E2402">
      <w:pPr>
        <w:rPr>
          <w:sz w:val="18"/>
          <w:szCs w:val="18"/>
        </w:rPr>
      </w:pPr>
      <w:r w:rsidRPr="00F468EE">
        <w:rPr>
          <w:b/>
          <w:bCs/>
          <w:sz w:val="18"/>
          <w:szCs w:val="18"/>
        </w:rPr>
        <w:t>Nosilka in izvajalka predmeta:</w:t>
      </w:r>
      <w:r w:rsidRPr="00F468EE">
        <w:rPr>
          <w:sz w:val="18"/>
          <w:szCs w:val="18"/>
        </w:rPr>
        <w:t xml:space="preserve"> </w:t>
      </w:r>
      <w:r w:rsidR="0070527D">
        <w:rPr>
          <w:sz w:val="18"/>
          <w:szCs w:val="18"/>
        </w:rPr>
        <w:t>red. prof</w:t>
      </w:r>
      <w:r w:rsidRPr="00F468EE">
        <w:rPr>
          <w:sz w:val="18"/>
          <w:szCs w:val="18"/>
        </w:rPr>
        <w:t xml:space="preserve">. dr. </w:t>
      </w:r>
      <w:r w:rsidR="0070527D">
        <w:rPr>
          <w:sz w:val="18"/>
          <w:szCs w:val="18"/>
        </w:rPr>
        <w:t>Mirjana Pejić Bach</w:t>
      </w:r>
    </w:p>
    <w:p w14:paraId="74D4896E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18A93926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271A6CCA" w14:textId="77777777" w:rsidR="008F4D70" w:rsidRDefault="008F4D70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  <w:sectPr w:rsidR="008F4D70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0D87A42" w14:textId="2E3639B7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Uvod v rudarjenje podatkov</w:t>
      </w:r>
    </w:p>
    <w:p w14:paraId="72B20BAD" w14:textId="25A71B7D" w:rsidR="00A73071" w:rsidRPr="008F4D70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Osnovni koncepti podatkovnega rudarjenja; Različne vrste merjenja podatkov; Analiza raziskovalnih podatkov kot prvi korak; Vizualizacija podatkov - vpogled v podatke</w:t>
      </w:r>
    </w:p>
    <w:p w14:paraId="3376D8CB" w14:textId="31FC1C18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Postopek rudarjenja podatkov</w:t>
      </w:r>
    </w:p>
    <w:p w14:paraId="3481EDEC" w14:textId="38F1BA94" w:rsidR="00A73071" w:rsidRPr="008F4D70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Cilji rudarjenja podatkov; Faze procesa podatkovnega rudarjenja; Tehnike rudarjenja podatkov; Identifikacija poslovnih problemov</w:t>
      </w:r>
    </w:p>
    <w:p w14:paraId="77914FAC" w14:textId="23161799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Priprava vhodnih podatkov</w:t>
      </w:r>
    </w:p>
    <w:p w14:paraId="50C960C1" w14:textId="2C8F8D2B" w:rsidR="00A73071" w:rsidRPr="008F4D70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Čiščenje podatkov; Pretvorba podatkov; Zmanjševanje podatkov; Diskretizacija in generiranje idejnih hierarhij</w:t>
      </w:r>
    </w:p>
    <w:p w14:paraId="5891A3C7" w14:textId="4EABF62D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Metode rudarjenja podatkov</w:t>
      </w:r>
    </w:p>
    <w:p w14:paraId="7EC6FE9F" w14:textId="42ED75FF" w:rsidR="00A73071" w:rsidRPr="008F4D70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 w:rsidRPr="008F4D70">
        <w:rPr>
          <w:rFonts w:asciiTheme="minorHAnsi" w:eastAsia="Times New Roman" w:hAnsiTheme="minorHAnsi" w:cstheme="minorHAnsi"/>
          <w:sz w:val="18"/>
          <w:szCs w:val="18"/>
        </w:rPr>
        <w:t>Prediktivno</w:t>
      </w:r>
      <w:proofErr w:type="spellEnd"/>
      <w:r w:rsidRPr="008F4D70">
        <w:rPr>
          <w:rFonts w:asciiTheme="minorHAnsi" w:eastAsia="Times New Roman" w:hAnsiTheme="minorHAnsi" w:cstheme="minorHAnsi"/>
          <w:sz w:val="18"/>
          <w:szCs w:val="18"/>
        </w:rPr>
        <w:t xml:space="preserve"> modeliranje: klasifikacija in regresija; Prilagoditev modela kot optimizacija; Vrednotenje napovedne učinkovitosti; Preobremenjevanje; Druge naloge podatkovnega rudarjenja: odkrivanje vzor</w:t>
      </w:r>
      <w:r w:rsidR="001D3AA4">
        <w:rPr>
          <w:rFonts w:asciiTheme="minorHAnsi" w:eastAsia="Times New Roman" w:hAnsiTheme="minorHAnsi" w:cstheme="minorHAnsi"/>
          <w:sz w:val="18"/>
          <w:szCs w:val="18"/>
        </w:rPr>
        <w:t>cev</w:t>
      </w:r>
      <w:r w:rsidRPr="008F4D70">
        <w:rPr>
          <w:rFonts w:asciiTheme="minorHAnsi" w:eastAsia="Times New Roman" w:hAnsiTheme="minorHAnsi" w:cstheme="minorHAnsi"/>
          <w:sz w:val="18"/>
          <w:szCs w:val="18"/>
        </w:rPr>
        <w:t xml:space="preserve"> združevanja v gruče</w:t>
      </w:r>
    </w:p>
    <w:p w14:paraId="3323037D" w14:textId="113D2E1D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Uporaba rudarjenja podatkov v posebnih področjih. \ t</w:t>
      </w:r>
    </w:p>
    <w:p w14:paraId="5E57137A" w14:textId="1A277673" w:rsidR="00A73071" w:rsidRPr="008F4D70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Spletno rudarjenje, rudarjenje besedil, rudarjenje družbenih omrežij, finančne aplikacije, bančne aplikacije, tržne aplikacije</w:t>
      </w:r>
    </w:p>
    <w:p w14:paraId="4D93227C" w14:textId="1C1CAFDB" w:rsidR="00A73071" w:rsidRPr="008F4D70" w:rsidRDefault="00644EF1">
      <w:pPr>
        <w:pStyle w:val="Odstavekseznam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357"/>
        <w:rPr>
          <w:rFonts w:asciiTheme="minorHAnsi" w:eastAsia="Times New Roman" w:hAnsiTheme="minorHAnsi" w:cstheme="minorHAnsi"/>
          <w:sz w:val="18"/>
          <w:szCs w:val="18"/>
        </w:r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Programska oprema za izdelavo podatkov</w:t>
      </w:r>
    </w:p>
    <w:p w14:paraId="3BCC3F59" w14:textId="204151F8" w:rsidR="008F4D70" w:rsidRPr="001D3AA4" w:rsidRDefault="00A73071" w:rsidP="002E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sz w:val="18"/>
          <w:szCs w:val="18"/>
        </w:rPr>
        <w:sectPr w:rsidR="008F4D70" w:rsidRPr="001D3AA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8F4D70">
        <w:rPr>
          <w:rFonts w:asciiTheme="minorHAnsi" w:eastAsia="Times New Roman" w:hAnsiTheme="minorHAnsi" w:cstheme="minorHAnsi"/>
          <w:sz w:val="18"/>
          <w:szCs w:val="18"/>
        </w:rPr>
        <w:t>Komercialne in odprtokodne aplikacije za rudarjenje podatkov; Suite in specializirane rešitve; Vertikalne in horizontalne rešitve; analizo stroškov in koristi posebne rešitve</w:t>
      </w:r>
    </w:p>
    <w:p w14:paraId="0839F75C" w14:textId="77777777" w:rsidR="007938D4" w:rsidRDefault="007938D4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D4B4A93" w14:textId="2BF8C500" w:rsidR="001D3AA4" w:rsidRDefault="00B246A8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F4D70">
        <w:rPr>
          <w:rFonts w:asciiTheme="minorHAnsi" w:hAnsiTheme="minorHAnsi" w:cstheme="minorHAnsi"/>
          <w:sz w:val="18"/>
          <w:szCs w:val="18"/>
        </w:rPr>
        <w:t>projekt iz rudarjenja podatkov</w:t>
      </w:r>
      <w:r w:rsidR="00F468EE">
        <w:rPr>
          <w:rFonts w:asciiTheme="minorHAnsi" w:hAnsiTheme="minorHAnsi" w:cstheme="minorHAnsi"/>
          <w:sz w:val="18"/>
          <w:szCs w:val="18"/>
        </w:rPr>
        <w:t xml:space="preserve">, </w:t>
      </w:r>
      <w:r w:rsidR="008F4D70">
        <w:rPr>
          <w:rFonts w:asciiTheme="minorHAnsi" w:hAnsiTheme="minorHAnsi" w:cstheme="minorHAnsi"/>
          <w:sz w:val="18"/>
          <w:szCs w:val="18"/>
        </w:rPr>
        <w:t xml:space="preserve">sodelovanje na predavanjih, </w:t>
      </w:r>
      <w:r w:rsidR="00F468EE" w:rsidRPr="00DE08E3">
        <w:rPr>
          <w:rFonts w:asciiTheme="minorHAnsi" w:hAnsiTheme="minorHAnsi" w:cstheme="minorHAnsi"/>
          <w:sz w:val="18"/>
          <w:szCs w:val="18"/>
        </w:rPr>
        <w:t>p</w:t>
      </w:r>
      <w:r w:rsidR="00F468EE"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BE33EBE" w14:textId="77777777" w:rsidR="007938D4" w:rsidRPr="0090556B" w:rsidRDefault="007938D4" w:rsidP="002E24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F6F3657" w14:textId="77777777" w:rsidR="007938D4" w:rsidRDefault="007938D4" w:rsidP="002E2402">
      <w:pPr>
        <w:pStyle w:val="Naslov1"/>
        <w:jc w:val="left"/>
        <w:rPr>
          <w:sz w:val="24"/>
          <w:szCs w:val="24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bookmarkStart w:id="11" w:name="_Toc193807626"/>
    </w:p>
    <w:p w14:paraId="68446C2A" w14:textId="010B34B4" w:rsidR="00B246A8" w:rsidRPr="00DE08E3" w:rsidRDefault="00F468EE" w:rsidP="002E2402">
      <w:pPr>
        <w:pStyle w:val="Naslov1"/>
        <w:jc w:val="left"/>
        <w:rPr>
          <w:sz w:val="24"/>
          <w:szCs w:val="24"/>
        </w:rPr>
      </w:pPr>
      <w:r>
        <w:rPr>
          <w:sz w:val="24"/>
          <w:szCs w:val="24"/>
        </w:rPr>
        <w:t>SEMINAR O MAGISTRSKI NALOGI</w:t>
      </w:r>
      <w:bookmarkEnd w:id="11"/>
    </w:p>
    <w:p w14:paraId="23F6666B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EC3E492" w14:textId="0DB91946" w:rsidR="00B246A8" w:rsidRPr="00F468EE" w:rsidRDefault="00F468EE" w:rsidP="002E2402">
      <w:pPr>
        <w:rPr>
          <w:rFonts w:asciiTheme="minorHAnsi" w:hAnsiTheme="minorHAnsi" w:cstheme="minorHAnsi"/>
          <w:sz w:val="18"/>
          <w:szCs w:val="18"/>
        </w:rPr>
      </w:pPr>
      <w:r w:rsidRPr="00F468EE">
        <w:rPr>
          <w:rFonts w:asciiTheme="minorHAnsi" w:hAnsiTheme="minorHAnsi" w:cstheme="minorHAnsi"/>
          <w:b/>
          <w:bCs/>
          <w:sz w:val="18"/>
          <w:szCs w:val="18"/>
        </w:rPr>
        <w:t xml:space="preserve">Nosilka in izvajalka predmeta: </w:t>
      </w:r>
      <w:r w:rsidRPr="00F468EE">
        <w:rPr>
          <w:rFonts w:asciiTheme="minorHAnsi" w:hAnsiTheme="minorHAnsi" w:cstheme="minorHAnsi"/>
          <w:sz w:val="18"/>
          <w:szCs w:val="18"/>
        </w:rPr>
        <w:t>doc. dr. Tatjana Kovač</w:t>
      </w:r>
    </w:p>
    <w:p w14:paraId="7C249CBD" w14:textId="77777777" w:rsidR="00B246A8" w:rsidRPr="00DE08E3" w:rsidRDefault="00B246A8" w:rsidP="002E2402">
      <w:pPr>
        <w:rPr>
          <w:rFonts w:asciiTheme="minorHAnsi" w:hAnsiTheme="minorHAnsi" w:cstheme="minorHAnsi"/>
          <w:sz w:val="18"/>
          <w:szCs w:val="18"/>
        </w:rPr>
      </w:pPr>
    </w:p>
    <w:p w14:paraId="239DE77D" w14:textId="77777777" w:rsidR="00B246A8" w:rsidRPr="00DE08E3" w:rsidRDefault="00B246A8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375C7465" w14:textId="77777777" w:rsidR="00C85206" w:rsidRPr="00DE08E3" w:rsidRDefault="00C85206">
      <w:pPr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  <w:sectPr w:rsidR="00C85206" w:rsidRPr="00DE08E3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66555430" w14:textId="4856D5BD" w:rsidR="00F468EE" w:rsidRPr="00F468EE" w:rsidRDefault="00F468EE">
      <w:pPr>
        <w:pStyle w:val="Odstavekseznama"/>
        <w:numPr>
          <w:ilvl w:val="0"/>
          <w:numId w:val="16"/>
        </w:numPr>
        <w:spacing w:after="0" w:line="240" w:lineRule="auto"/>
        <w:ind w:left="357" w:hanging="357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Proces diplomiranja na magistrskem študiju</w:t>
      </w:r>
    </w:p>
    <w:p w14:paraId="728B9C89" w14:textId="77777777" w:rsidR="00F468EE" w:rsidRPr="00F468EE" w:rsidRDefault="00F468EE">
      <w:pPr>
        <w:pStyle w:val="Odstavekseznama"/>
        <w:numPr>
          <w:ilvl w:val="0"/>
          <w:numId w:val="16"/>
        </w:numPr>
        <w:spacing w:after="0" w:line="240" w:lineRule="auto"/>
        <w:ind w:left="357" w:hanging="357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Struktura dispozicije in  magistrske naloge</w:t>
      </w:r>
    </w:p>
    <w:p w14:paraId="71013192" w14:textId="77777777" w:rsidR="00F468EE" w:rsidRPr="00F468EE" w:rsidRDefault="00F468EE">
      <w:pPr>
        <w:pStyle w:val="Odstavekseznama"/>
        <w:numPr>
          <w:ilvl w:val="0"/>
          <w:numId w:val="16"/>
        </w:numPr>
        <w:spacing w:after="0" w:line="240" w:lineRule="auto"/>
        <w:ind w:left="357" w:hanging="357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Bibliografske baze podatkov</w:t>
      </w:r>
    </w:p>
    <w:p w14:paraId="55D7AD57" w14:textId="77777777" w:rsidR="00F468EE" w:rsidRPr="00F468EE" w:rsidRDefault="00F468EE">
      <w:pPr>
        <w:pStyle w:val="Odstavekseznama"/>
        <w:numPr>
          <w:ilvl w:val="0"/>
          <w:numId w:val="16"/>
        </w:numPr>
        <w:spacing w:after="0" w:line="240" w:lineRule="auto"/>
        <w:ind w:left="357" w:hanging="357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Navajanje virov</w:t>
      </w:r>
    </w:p>
    <w:p w14:paraId="4E21D3D2" w14:textId="77777777" w:rsidR="00F468EE" w:rsidRPr="00F468EE" w:rsidRDefault="00F468EE">
      <w:pPr>
        <w:pStyle w:val="Odstavekseznama"/>
        <w:numPr>
          <w:ilvl w:val="0"/>
          <w:numId w:val="16"/>
        </w:numPr>
        <w:spacing w:after="0" w:line="240" w:lineRule="auto"/>
        <w:ind w:left="357" w:hanging="357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Osnutek dispozicije magistrske naloge</w:t>
      </w:r>
    </w:p>
    <w:p w14:paraId="32D33E7E" w14:textId="77777777" w:rsidR="007938D4" w:rsidRDefault="007938D4" w:rsidP="002E2402">
      <w:pPr>
        <w:pStyle w:val="Odstavekseznama"/>
        <w:spacing w:after="0" w:line="240" w:lineRule="auto"/>
        <w:ind w:left="357"/>
        <w:rPr>
          <w:rFonts w:cs="Calibri"/>
          <w:sz w:val="24"/>
          <w:szCs w:val="24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82AD7BF" w14:textId="77777777" w:rsidR="00F468EE" w:rsidRPr="007938D4" w:rsidRDefault="00F468EE" w:rsidP="002E2402">
      <w:pPr>
        <w:pStyle w:val="Odstavekseznama"/>
        <w:spacing w:after="0" w:line="240" w:lineRule="auto"/>
        <w:ind w:left="357"/>
        <w:rPr>
          <w:rFonts w:cs="Calibri"/>
          <w:sz w:val="12"/>
          <w:szCs w:val="12"/>
        </w:rPr>
      </w:pPr>
    </w:p>
    <w:p w14:paraId="575E14BC" w14:textId="0D5BEBF4" w:rsidR="00E35523" w:rsidRPr="0090556B" w:rsidRDefault="00B246A8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468EE">
        <w:rPr>
          <w:rFonts w:asciiTheme="minorHAnsi" w:hAnsiTheme="minorHAnsi" w:cstheme="minorHAnsi"/>
          <w:sz w:val="18"/>
          <w:szCs w:val="18"/>
        </w:rPr>
        <w:t>aktivno sodelovanje študentov – vaje, seminarsko delo (osnutek dispozicije s predstavitvijo, obvezna aktivnost),</w:t>
      </w:r>
      <w:r w:rsidR="006900C2" w:rsidRPr="00DE08E3">
        <w:rPr>
          <w:rFonts w:asciiTheme="minorHAnsi" w:hAnsiTheme="minorHAnsi" w:cstheme="minorHAnsi"/>
          <w:sz w:val="18"/>
          <w:szCs w:val="18"/>
        </w:rPr>
        <w:t xml:space="preserve">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8A8CD9D" w14:textId="0A5A3CF4" w:rsidR="00DE08E3" w:rsidRPr="00DE08E3" w:rsidRDefault="00DE08E3" w:rsidP="002E2402">
      <w:pPr>
        <w:rPr>
          <w:rFonts w:asciiTheme="minorHAnsi" w:eastAsiaTheme="majorEastAsia" w:hAnsiTheme="minorHAnsi" w:cstheme="minorHAnsi"/>
          <w:b/>
          <w:color w:val="002060"/>
          <w:sz w:val="18"/>
          <w:szCs w:val="18"/>
        </w:rPr>
      </w:pPr>
    </w:p>
    <w:p w14:paraId="2EAEE4E8" w14:textId="06D89257" w:rsidR="00763BF9" w:rsidRPr="00DE08E3" w:rsidRDefault="00F468EE" w:rsidP="002E2402">
      <w:pPr>
        <w:pStyle w:val="Naslov1"/>
        <w:jc w:val="left"/>
        <w:rPr>
          <w:sz w:val="24"/>
          <w:szCs w:val="24"/>
        </w:rPr>
      </w:pPr>
      <w:bookmarkStart w:id="12" w:name="_Toc193807627"/>
      <w:r>
        <w:rPr>
          <w:sz w:val="24"/>
          <w:szCs w:val="24"/>
        </w:rPr>
        <w:t>RAZISKOVALNA METODOLOGIJA</w:t>
      </w:r>
      <w:bookmarkEnd w:id="12"/>
    </w:p>
    <w:p w14:paraId="175FC2AA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2F15664" w14:textId="77777777" w:rsidR="00F468EE" w:rsidRPr="00F468EE" w:rsidRDefault="00F468EE" w:rsidP="002E2402">
      <w:pPr>
        <w:rPr>
          <w:sz w:val="18"/>
          <w:szCs w:val="18"/>
        </w:rPr>
      </w:pPr>
      <w:r w:rsidRPr="00F468EE">
        <w:rPr>
          <w:b/>
          <w:bCs/>
          <w:sz w:val="18"/>
          <w:szCs w:val="18"/>
        </w:rPr>
        <w:t>Nosilec predmeta</w:t>
      </w:r>
      <w:r w:rsidRPr="00F468EE">
        <w:rPr>
          <w:sz w:val="18"/>
          <w:szCs w:val="18"/>
        </w:rPr>
        <w:t>: red. prof. dr. Samo Uhan</w:t>
      </w:r>
    </w:p>
    <w:p w14:paraId="2F8C1DC2" w14:textId="5658A7C2" w:rsidR="00F468EE" w:rsidRPr="00F468EE" w:rsidRDefault="00F468EE" w:rsidP="002E2402">
      <w:pPr>
        <w:rPr>
          <w:sz w:val="18"/>
          <w:szCs w:val="18"/>
        </w:rPr>
      </w:pPr>
      <w:r w:rsidRPr="00F468EE">
        <w:rPr>
          <w:b/>
          <w:bCs/>
          <w:sz w:val="18"/>
          <w:szCs w:val="18"/>
        </w:rPr>
        <w:t>Izvajalci</w:t>
      </w:r>
      <w:r>
        <w:rPr>
          <w:b/>
          <w:bCs/>
          <w:sz w:val="18"/>
          <w:szCs w:val="18"/>
        </w:rPr>
        <w:t xml:space="preserve"> predmeta</w:t>
      </w:r>
      <w:r w:rsidRPr="00F468EE">
        <w:rPr>
          <w:b/>
          <w:bCs/>
          <w:sz w:val="18"/>
          <w:szCs w:val="18"/>
        </w:rPr>
        <w:t>:</w:t>
      </w:r>
      <w:r w:rsidRPr="00F468EE">
        <w:rPr>
          <w:sz w:val="18"/>
          <w:szCs w:val="18"/>
        </w:rPr>
        <w:t xml:space="preserve"> red. prof. dr. Samo Uhan, doc. dr. Tatjana Dolinšek</w:t>
      </w:r>
    </w:p>
    <w:p w14:paraId="2AEB9060" w14:textId="77777777" w:rsidR="00825F55" w:rsidRPr="00DE08E3" w:rsidRDefault="00825F55" w:rsidP="002E2402">
      <w:pPr>
        <w:rPr>
          <w:rFonts w:asciiTheme="minorHAnsi" w:hAnsiTheme="minorHAnsi" w:cstheme="minorHAnsi"/>
          <w:sz w:val="18"/>
          <w:szCs w:val="18"/>
        </w:rPr>
      </w:pPr>
    </w:p>
    <w:p w14:paraId="06930FB2" w14:textId="6B7BB7B3" w:rsidR="00825F55" w:rsidRPr="00DE08E3" w:rsidRDefault="00825F55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745E5BA6" w14:textId="77777777" w:rsidR="00C85206" w:rsidRPr="00DE08E3" w:rsidRDefault="00C8520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eastAsia="en-US"/>
        </w:rPr>
        <w:sectPr w:rsidR="00C85206" w:rsidRPr="00DE08E3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36E4C37" w14:textId="77777777" w:rsidR="00F468EE" w:rsidRPr="00F468EE" w:rsidRDefault="00F468EE">
      <w:pPr>
        <w:pStyle w:val="Odstavekseznama"/>
        <w:numPr>
          <w:ilvl w:val="0"/>
          <w:numId w:val="1"/>
        </w:numPr>
        <w:spacing w:after="0" w:line="240" w:lineRule="auto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V prvem delu se študenti seznanijo s konceptom družboslovne raziskave. Izhajajoč iz ideje raziskovalnega načrta obravnavajo različne raziskovalne pristope v polju družboslovnega raziskovanja.</w:t>
      </w:r>
    </w:p>
    <w:p w14:paraId="796EA19C" w14:textId="77777777" w:rsidR="00F468EE" w:rsidRPr="00F468EE" w:rsidRDefault="00F468EE">
      <w:pPr>
        <w:pStyle w:val="Odstavekseznama"/>
        <w:numPr>
          <w:ilvl w:val="0"/>
          <w:numId w:val="1"/>
        </w:numPr>
        <w:spacing w:after="0" w:line="240" w:lineRule="auto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 xml:space="preserve">V drugem delu študenti obravnavajo značilnosti kvantitativnega raziskovanja. Začnejo s postopki vzorčenja in nadaljujejo z obravnavo posebnosti strukturiranega intervjuja. Seznanijo se z različnimi pristopi zbiranja podatkov, ki so v uporabi v kvantitativnem raziskovanju. </w:t>
      </w:r>
    </w:p>
    <w:p w14:paraId="243AD064" w14:textId="77777777" w:rsidR="00F468EE" w:rsidRPr="00F468EE" w:rsidRDefault="00F468EE">
      <w:pPr>
        <w:pStyle w:val="Odstavekseznama"/>
        <w:numPr>
          <w:ilvl w:val="0"/>
          <w:numId w:val="1"/>
        </w:numPr>
        <w:spacing w:after="0" w:line="240" w:lineRule="auto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 xml:space="preserve">Tretji del vključuje vsebine kvalitativnih raziskovalnih pristopov. Študenti obravnavajo tehnike zbiranja podatkov, ki jih raziskovalci najpogosteje uporabljajo v kvalitativnem raziskovanju kot so npr. fokusne skupine, </w:t>
      </w:r>
      <w:proofErr w:type="spellStart"/>
      <w:r w:rsidRPr="00F468EE">
        <w:rPr>
          <w:rFonts w:cs="Calibri"/>
          <w:sz w:val="18"/>
          <w:szCs w:val="18"/>
        </w:rPr>
        <w:t>entnografija</w:t>
      </w:r>
      <w:proofErr w:type="spellEnd"/>
      <w:r w:rsidRPr="00F468EE">
        <w:rPr>
          <w:rFonts w:cs="Calibri"/>
          <w:sz w:val="18"/>
          <w:szCs w:val="18"/>
        </w:rPr>
        <w:t xml:space="preserve"> in opazovanje z udeležbo.</w:t>
      </w:r>
    </w:p>
    <w:p w14:paraId="7F594366" w14:textId="2205222F" w:rsidR="00F468EE" w:rsidRDefault="00F468EE">
      <w:pPr>
        <w:pStyle w:val="Odstavekseznama"/>
        <w:numPr>
          <w:ilvl w:val="0"/>
          <w:numId w:val="1"/>
        </w:numPr>
        <w:spacing w:after="0" w:line="240" w:lineRule="auto"/>
        <w:rPr>
          <w:rFonts w:cs="Calibri"/>
          <w:sz w:val="18"/>
          <w:szCs w:val="18"/>
        </w:rPr>
      </w:pPr>
      <w:r w:rsidRPr="00F468EE">
        <w:rPr>
          <w:rFonts w:cs="Calibri"/>
          <w:sz w:val="18"/>
          <w:szCs w:val="18"/>
        </w:rPr>
        <w:t>V četrtem delu predmeta študenti pripravijo raziskovalni načrt in izvedejo samostojno analizo na osnovi podatkovnih baz primarnih in sekundarnih raziskav.</w:t>
      </w:r>
    </w:p>
    <w:p w14:paraId="60898AC2" w14:textId="77777777" w:rsidR="00F468EE" w:rsidRDefault="00F468EE" w:rsidP="002E2402">
      <w:pPr>
        <w:rPr>
          <w:rFonts w:asciiTheme="minorHAnsi" w:hAnsiTheme="minorHAnsi" w:cstheme="minorHAnsi"/>
          <w:b/>
          <w:bCs/>
          <w:sz w:val="4"/>
          <w:szCs w:val="4"/>
        </w:rPr>
        <w:sectPr w:rsidR="00F468EE" w:rsidSect="00F468EE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7E181023" w14:textId="66ED454B" w:rsidR="00F468EE" w:rsidRPr="007938D4" w:rsidRDefault="00F468EE" w:rsidP="002E2402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7353722C" w14:textId="42E1136A" w:rsidR="00BD68FC" w:rsidRDefault="002E2402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80768" behindDoc="0" locked="0" layoutInCell="1" allowOverlap="1" wp14:anchorId="5686EC20" wp14:editId="1AB4101B">
            <wp:simplePos x="0" y="0"/>
            <wp:positionH relativeFrom="column">
              <wp:posOffset>6127115</wp:posOffset>
            </wp:positionH>
            <wp:positionV relativeFrom="paragraph">
              <wp:posOffset>311785</wp:posOffset>
            </wp:positionV>
            <wp:extent cx="583608" cy="381033"/>
            <wp:effectExtent l="0" t="0" r="6985" b="0"/>
            <wp:wrapNone/>
            <wp:docPr id="938610938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F55"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="00825F55" w:rsidRPr="00DE08E3">
        <w:rPr>
          <w:rFonts w:asciiTheme="minorHAnsi" w:hAnsiTheme="minorHAnsi" w:cstheme="minorHAnsi"/>
          <w:sz w:val="18"/>
          <w:szCs w:val="18"/>
          <w:lang w:eastAsia="en-US"/>
        </w:rPr>
        <w:t>isni ali ustni izpit</w:t>
      </w:r>
      <w:r w:rsidR="006900C2" w:rsidRPr="00DE08E3">
        <w:rPr>
          <w:rFonts w:asciiTheme="minorHAnsi" w:hAnsiTheme="minorHAnsi" w:cstheme="minorHAnsi"/>
          <w:sz w:val="18"/>
          <w:szCs w:val="18"/>
          <w:lang w:eastAsia="en-US"/>
        </w:rPr>
        <w:t xml:space="preserve">, </w:t>
      </w:r>
      <w:r w:rsidR="00F468EE">
        <w:rPr>
          <w:rFonts w:asciiTheme="minorHAnsi" w:hAnsiTheme="minorHAnsi" w:cstheme="minorHAnsi"/>
          <w:sz w:val="18"/>
          <w:szCs w:val="18"/>
          <w:lang w:eastAsia="en-US"/>
        </w:rPr>
        <w:t>izdelava raziskovalnega projekta</w:t>
      </w:r>
      <w:r w:rsidR="006900C2" w:rsidRPr="00DE08E3">
        <w:rPr>
          <w:rFonts w:asciiTheme="minorHAnsi" w:hAnsiTheme="minorHAnsi" w:cstheme="minorHAnsi"/>
          <w:sz w:val="18"/>
          <w:szCs w:val="18"/>
          <w:lang w:eastAsia="en-US"/>
        </w:rPr>
        <w:t>, p</w:t>
      </w:r>
      <w:r w:rsidR="00825F55"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3256C43" w14:textId="3649F423" w:rsidR="00825F55" w:rsidRPr="00DE08E3" w:rsidRDefault="001D3AA4" w:rsidP="002E2402">
      <w:pPr>
        <w:pStyle w:val="Naslov1"/>
        <w:jc w:val="left"/>
        <w:rPr>
          <w:sz w:val="24"/>
          <w:szCs w:val="24"/>
        </w:rPr>
      </w:pPr>
      <w:bookmarkStart w:id="13" w:name="_Toc193807628"/>
      <w:r>
        <w:rPr>
          <w:sz w:val="24"/>
          <w:szCs w:val="24"/>
        </w:rPr>
        <w:lastRenderedPageBreak/>
        <w:t>RAZVOJ INFORMACIJSKIH SISTEMOV</w:t>
      </w:r>
      <w:bookmarkEnd w:id="13"/>
    </w:p>
    <w:p w14:paraId="6D0B7A77" w14:textId="77777777" w:rsidR="00CB131A" w:rsidRPr="00A04B62" w:rsidRDefault="00CB131A" w:rsidP="002E240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3BCE737" w14:textId="0143D80B" w:rsidR="00825F55" w:rsidRDefault="00F468EE" w:rsidP="002E2402">
      <w:pPr>
        <w:rPr>
          <w:rFonts w:asciiTheme="minorHAnsi" w:hAnsiTheme="minorHAnsi" w:cstheme="minorHAnsi"/>
          <w:sz w:val="18"/>
          <w:szCs w:val="18"/>
        </w:rPr>
      </w:pPr>
      <w:r w:rsidRPr="00F468EE">
        <w:rPr>
          <w:rFonts w:asciiTheme="minorHAnsi" w:hAnsiTheme="minorHAnsi" w:cstheme="minorHAnsi"/>
          <w:b/>
          <w:bCs/>
          <w:sz w:val="18"/>
          <w:szCs w:val="18"/>
        </w:rPr>
        <w:t>Nosil</w:t>
      </w:r>
      <w:r w:rsidR="001D3AA4"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F468EE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 w:rsidR="001D3AA4"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F468EE">
        <w:rPr>
          <w:rFonts w:asciiTheme="minorHAnsi" w:hAnsiTheme="minorHAnsi" w:cstheme="minorHAnsi"/>
          <w:b/>
          <w:bCs/>
          <w:sz w:val="18"/>
          <w:szCs w:val="18"/>
        </w:rPr>
        <w:t xml:space="preserve"> predmeta: </w:t>
      </w:r>
      <w:r w:rsidR="001D3AA4">
        <w:rPr>
          <w:rFonts w:asciiTheme="minorHAnsi" w:hAnsiTheme="minorHAnsi" w:cstheme="minorHAnsi"/>
          <w:sz w:val="18"/>
          <w:szCs w:val="18"/>
        </w:rPr>
        <w:t xml:space="preserve">izr. prof. dr. Božidar </w:t>
      </w:r>
      <w:proofErr w:type="spellStart"/>
      <w:r w:rsidR="001D3AA4">
        <w:rPr>
          <w:rFonts w:asciiTheme="minorHAnsi" w:hAnsiTheme="minorHAnsi" w:cstheme="minorHAnsi"/>
          <w:sz w:val="18"/>
          <w:szCs w:val="18"/>
        </w:rPr>
        <w:t>Jaković</w:t>
      </w:r>
      <w:proofErr w:type="spellEnd"/>
    </w:p>
    <w:p w14:paraId="05B92100" w14:textId="77777777" w:rsidR="00F468EE" w:rsidRPr="00A04B62" w:rsidRDefault="00F468EE" w:rsidP="002E2402">
      <w:pPr>
        <w:rPr>
          <w:rFonts w:asciiTheme="minorHAnsi" w:hAnsiTheme="minorHAnsi" w:cstheme="minorHAnsi"/>
          <w:sz w:val="16"/>
          <w:szCs w:val="16"/>
        </w:rPr>
      </w:pPr>
    </w:p>
    <w:p w14:paraId="51386022" w14:textId="77777777" w:rsidR="001D3AA4" w:rsidRDefault="00825F55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6DE24D3" w14:textId="77777777" w:rsidR="00484070" w:rsidRPr="00484070" w:rsidRDefault="00484070" w:rsidP="002E2402">
      <w:pPr>
        <w:rPr>
          <w:rFonts w:asciiTheme="minorHAnsi" w:hAnsiTheme="minorHAnsi" w:cstheme="minorHAnsi"/>
          <w:sz w:val="18"/>
          <w:szCs w:val="18"/>
        </w:rPr>
        <w:sectPr w:rsidR="00484070" w:rsidRPr="00484070" w:rsidSect="006900C2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EFCE062" w14:textId="77777777" w:rsidR="002E2402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Vloga informacijsko-komunikacijskih tehnologij v poslovnem okolju. </w:t>
      </w:r>
    </w:p>
    <w:p w14:paraId="6332C084" w14:textId="5843CF7F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Vrste, vloge in osnovne karakteristike </w:t>
      </w:r>
      <w:r w:rsidR="002E2402">
        <w:rPr>
          <w:rFonts w:asciiTheme="minorHAnsi" w:hAnsiTheme="minorHAnsi" w:cstheme="minorHAnsi"/>
          <w:sz w:val="18"/>
          <w:szCs w:val="18"/>
        </w:rPr>
        <w:t>IKT</w:t>
      </w:r>
      <w:r w:rsidRPr="001D3AA4">
        <w:rPr>
          <w:rFonts w:asciiTheme="minorHAnsi" w:hAnsiTheme="minorHAnsi" w:cstheme="minorHAnsi"/>
          <w:sz w:val="18"/>
          <w:szCs w:val="18"/>
        </w:rPr>
        <w:t xml:space="preserve"> in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  <w:r w:rsidRPr="001D3AA4">
        <w:rPr>
          <w:rFonts w:asciiTheme="minorHAnsi" w:hAnsiTheme="minorHAnsi" w:cstheme="minorHAnsi"/>
          <w:sz w:val="18"/>
          <w:szCs w:val="18"/>
        </w:rPr>
        <w:t>.</w:t>
      </w:r>
    </w:p>
    <w:p w14:paraId="2D1077BF" w14:textId="5EECBD23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Pojmovno definiranje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  <w:r w:rsidRPr="001D3AA4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k</w:t>
      </w:r>
      <w:r w:rsidRPr="001D3AA4">
        <w:rPr>
          <w:rFonts w:asciiTheme="minorHAnsi" w:hAnsiTheme="minorHAnsi" w:cstheme="minorHAnsi"/>
          <w:sz w:val="18"/>
          <w:szCs w:val="18"/>
        </w:rPr>
        <w:t>omponente i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1D3AA4">
        <w:rPr>
          <w:rFonts w:asciiTheme="minorHAnsi" w:hAnsiTheme="minorHAnsi" w:cstheme="minorHAnsi"/>
          <w:sz w:val="18"/>
          <w:szCs w:val="18"/>
        </w:rPr>
        <w:t xml:space="preserve"> funkcije poslovnega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</w:p>
    <w:p w14:paraId="6BCEB486" w14:textId="7BD5CC6B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Pristopi </w:t>
      </w:r>
      <w:r>
        <w:rPr>
          <w:rFonts w:asciiTheme="minorHAnsi" w:hAnsiTheme="minorHAnsi" w:cstheme="minorHAnsi"/>
          <w:sz w:val="18"/>
          <w:szCs w:val="18"/>
        </w:rPr>
        <w:t xml:space="preserve">k </w:t>
      </w:r>
      <w:r w:rsidRPr="001D3AA4">
        <w:rPr>
          <w:rFonts w:asciiTheme="minorHAnsi" w:hAnsiTheme="minorHAnsi" w:cstheme="minorHAnsi"/>
          <w:sz w:val="18"/>
          <w:szCs w:val="18"/>
        </w:rPr>
        <w:t xml:space="preserve">razvoju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  <w:r w:rsidRPr="001D3AA4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ž</w:t>
      </w:r>
      <w:r w:rsidRPr="001D3AA4">
        <w:rPr>
          <w:rFonts w:asciiTheme="minorHAnsi" w:hAnsiTheme="minorHAnsi" w:cstheme="minorHAnsi"/>
          <w:sz w:val="18"/>
          <w:szCs w:val="18"/>
        </w:rPr>
        <w:t>iv</w:t>
      </w:r>
      <w:r>
        <w:rPr>
          <w:rFonts w:asciiTheme="minorHAnsi" w:hAnsiTheme="minorHAnsi" w:cstheme="minorHAnsi"/>
          <w:sz w:val="18"/>
          <w:szCs w:val="18"/>
        </w:rPr>
        <w:t>ljenjski</w:t>
      </w:r>
      <w:r w:rsidRPr="001D3AA4">
        <w:rPr>
          <w:rFonts w:asciiTheme="minorHAnsi" w:hAnsiTheme="minorHAnsi" w:cstheme="minorHAnsi"/>
          <w:sz w:val="18"/>
          <w:szCs w:val="18"/>
        </w:rPr>
        <w:t xml:space="preserve"> ciklus razvoja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</w:p>
    <w:p w14:paraId="688E8820" w14:textId="3A1EC083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Faze razvoja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</w:p>
    <w:p w14:paraId="3F09115C" w14:textId="70D1BB6B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Načini razvoja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  <w:r w:rsidRPr="001D3AA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9EBD92D" w14:textId="1C2859AD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 xml:space="preserve">Metode razvoja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</w:p>
    <w:p w14:paraId="47F77C9F" w14:textId="56F0A777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>Implementacija i</w:t>
      </w:r>
      <w:r w:rsidR="00484070">
        <w:rPr>
          <w:rFonts w:asciiTheme="minorHAnsi" w:hAnsiTheme="minorHAnsi" w:cstheme="minorHAnsi"/>
          <w:sz w:val="18"/>
          <w:szCs w:val="18"/>
        </w:rPr>
        <w:t>n</w:t>
      </w:r>
      <w:r w:rsidRPr="001D3AA4">
        <w:rPr>
          <w:rFonts w:asciiTheme="minorHAnsi" w:hAnsiTheme="minorHAnsi" w:cstheme="minorHAnsi"/>
          <w:sz w:val="18"/>
          <w:szCs w:val="18"/>
        </w:rPr>
        <w:t xml:space="preserve"> testiranje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</w:p>
    <w:p w14:paraId="7C74C177" w14:textId="4CB5F9C6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>Internetne tehnologije v poslovanju</w:t>
      </w:r>
      <w:r w:rsidR="00484070">
        <w:rPr>
          <w:rFonts w:asciiTheme="minorHAnsi" w:hAnsiTheme="minorHAnsi" w:cstheme="minorHAnsi"/>
          <w:sz w:val="18"/>
          <w:szCs w:val="18"/>
        </w:rPr>
        <w:t xml:space="preserve">, </w:t>
      </w:r>
      <w:r w:rsidRPr="001D3AA4">
        <w:rPr>
          <w:rFonts w:asciiTheme="minorHAnsi" w:hAnsiTheme="minorHAnsi" w:cstheme="minorHAnsi"/>
          <w:sz w:val="18"/>
          <w:szCs w:val="18"/>
        </w:rPr>
        <w:t>E-poslovanje</w:t>
      </w:r>
      <w:r w:rsidR="00484070">
        <w:rPr>
          <w:rFonts w:asciiTheme="minorHAnsi" w:hAnsiTheme="minorHAnsi" w:cstheme="minorHAnsi"/>
          <w:sz w:val="18"/>
          <w:szCs w:val="18"/>
        </w:rPr>
        <w:t>, računalništvo v oblaku</w:t>
      </w:r>
    </w:p>
    <w:p w14:paraId="262EED0A" w14:textId="28B15CFD" w:rsidR="001D3AA4" w:rsidRPr="001D3AA4" w:rsidRDefault="001D3AA4">
      <w:pPr>
        <w:pStyle w:val="Odstavekseznama"/>
        <w:numPr>
          <w:ilvl w:val="1"/>
          <w:numId w:val="19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1D3AA4">
        <w:rPr>
          <w:rFonts w:asciiTheme="minorHAnsi" w:hAnsiTheme="minorHAnsi" w:cstheme="minorHAnsi"/>
          <w:sz w:val="18"/>
          <w:szCs w:val="18"/>
        </w:rPr>
        <w:t>Informacijski sistemi</w:t>
      </w:r>
      <w:r w:rsidR="00484070">
        <w:rPr>
          <w:rFonts w:asciiTheme="minorHAnsi" w:hAnsiTheme="minorHAnsi" w:cstheme="minorHAnsi"/>
          <w:sz w:val="18"/>
          <w:szCs w:val="18"/>
        </w:rPr>
        <w:t>, m</w:t>
      </w:r>
      <w:r w:rsidRPr="001D3AA4">
        <w:rPr>
          <w:rFonts w:asciiTheme="minorHAnsi" w:hAnsiTheme="minorHAnsi" w:cstheme="minorHAnsi"/>
          <w:sz w:val="18"/>
          <w:szCs w:val="18"/>
        </w:rPr>
        <w:t>etode in norme upravljanja</w:t>
      </w:r>
      <w:r w:rsidR="00484070">
        <w:rPr>
          <w:rFonts w:asciiTheme="minorHAnsi" w:hAnsiTheme="minorHAnsi" w:cstheme="minorHAnsi"/>
          <w:sz w:val="18"/>
          <w:szCs w:val="18"/>
        </w:rPr>
        <w:t>, r</w:t>
      </w:r>
      <w:r w:rsidRPr="001D3AA4">
        <w:rPr>
          <w:rFonts w:asciiTheme="minorHAnsi" w:hAnsiTheme="minorHAnsi" w:cstheme="minorHAnsi"/>
          <w:sz w:val="18"/>
          <w:szCs w:val="18"/>
        </w:rPr>
        <w:t xml:space="preserve">evizija </w:t>
      </w:r>
      <w:r w:rsidR="002E2402">
        <w:rPr>
          <w:rFonts w:asciiTheme="minorHAnsi" w:hAnsiTheme="minorHAnsi" w:cstheme="minorHAnsi"/>
          <w:sz w:val="18"/>
          <w:szCs w:val="18"/>
        </w:rPr>
        <w:t>IS</w:t>
      </w:r>
      <w:r w:rsidRPr="001D3AA4">
        <w:rPr>
          <w:rFonts w:asciiTheme="minorHAnsi" w:hAnsiTheme="minorHAnsi" w:cstheme="minorHAnsi"/>
          <w:sz w:val="18"/>
          <w:szCs w:val="18"/>
        </w:rPr>
        <w:t xml:space="preserve"> in ocena uspešnosti</w:t>
      </w:r>
    </w:p>
    <w:p w14:paraId="289ECD46" w14:textId="77777777" w:rsidR="006900C2" w:rsidRPr="00F468EE" w:rsidRDefault="006900C2" w:rsidP="002E2402">
      <w:pPr>
        <w:rPr>
          <w:rFonts w:asciiTheme="minorHAnsi" w:hAnsiTheme="minorHAnsi" w:cstheme="minorHAnsi"/>
          <w:sz w:val="18"/>
          <w:szCs w:val="18"/>
        </w:rPr>
        <w:sectPr w:rsidR="006900C2" w:rsidRPr="00F468EE" w:rsidSect="00484070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070FF13" w14:textId="77777777" w:rsidR="001D3AA4" w:rsidRDefault="001D3AA4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F7FA385" w14:textId="73969E4A" w:rsidR="00E35523" w:rsidRPr="00355135" w:rsidRDefault="00825F55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</w:t>
      </w:r>
      <w:r w:rsidR="00F468EE">
        <w:rPr>
          <w:rFonts w:asciiTheme="minorHAnsi" w:hAnsiTheme="minorHAnsi" w:cstheme="minorHAnsi"/>
          <w:sz w:val="18"/>
          <w:szCs w:val="18"/>
        </w:rPr>
        <w:t>i</w:t>
      </w:r>
      <w:r w:rsidR="00484070">
        <w:rPr>
          <w:rFonts w:asciiTheme="minorHAnsi" w:hAnsiTheme="minorHAnsi" w:cstheme="minorHAnsi"/>
          <w:sz w:val="18"/>
          <w:szCs w:val="18"/>
        </w:rPr>
        <w:t xml:space="preserve"> ali ustni</w:t>
      </w:r>
      <w:r w:rsidR="00F468EE">
        <w:rPr>
          <w:rFonts w:asciiTheme="minorHAnsi" w:hAnsiTheme="minorHAnsi" w:cstheme="minorHAnsi"/>
          <w:sz w:val="18"/>
          <w:szCs w:val="18"/>
        </w:rPr>
        <w:t xml:space="preserve"> </w:t>
      </w:r>
      <w:r w:rsidRPr="00DE08E3">
        <w:rPr>
          <w:rFonts w:asciiTheme="minorHAnsi" w:hAnsiTheme="minorHAnsi" w:cstheme="minorHAnsi"/>
          <w:sz w:val="18"/>
          <w:szCs w:val="18"/>
        </w:rPr>
        <w:t>izpit</w:t>
      </w:r>
      <w:r w:rsidR="006900C2" w:rsidRPr="00DE08E3">
        <w:rPr>
          <w:rFonts w:asciiTheme="minorHAnsi" w:hAnsiTheme="minorHAnsi" w:cstheme="minorHAnsi"/>
          <w:sz w:val="18"/>
          <w:szCs w:val="18"/>
        </w:rPr>
        <w:t xml:space="preserve">, </w:t>
      </w:r>
      <w:r w:rsidR="00F468EE">
        <w:rPr>
          <w:rFonts w:asciiTheme="minorHAnsi" w:hAnsiTheme="minorHAnsi" w:cstheme="minorHAnsi"/>
          <w:sz w:val="18"/>
          <w:szCs w:val="18"/>
        </w:rPr>
        <w:t>seminarska</w:t>
      </w:r>
      <w:r w:rsidRPr="00DE08E3">
        <w:rPr>
          <w:rFonts w:asciiTheme="minorHAnsi" w:hAnsiTheme="minorHAnsi" w:cstheme="minorHAnsi"/>
          <w:sz w:val="18"/>
          <w:szCs w:val="18"/>
        </w:rPr>
        <w:t xml:space="preserve"> nalog</w:t>
      </w:r>
      <w:r w:rsidR="00F468EE">
        <w:rPr>
          <w:rFonts w:asciiTheme="minorHAnsi" w:hAnsiTheme="minorHAnsi" w:cstheme="minorHAnsi"/>
          <w:sz w:val="18"/>
          <w:szCs w:val="18"/>
        </w:rPr>
        <w:t>a</w:t>
      </w:r>
      <w:r w:rsidR="00484070">
        <w:rPr>
          <w:rFonts w:asciiTheme="minorHAnsi" w:hAnsiTheme="minorHAnsi" w:cstheme="minorHAnsi"/>
          <w:sz w:val="18"/>
          <w:szCs w:val="18"/>
        </w:rPr>
        <w:t xml:space="preserve"> s predstavitvijo</w:t>
      </w:r>
      <w:r w:rsidR="006900C2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8EDF5CB" w14:textId="77777777" w:rsidR="002933D3" w:rsidRPr="002E2402" w:rsidRDefault="002933D3" w:rsidP="002E2402">
      <w:pPr>
        <w:rPr>
          <w:rFonts w:asciiTheme="minorHAnsi" w:hAnsiTheme="minorHAnsi" w:cstheme="minorHAnsi"/>
          <w:sz w:val="12"/>
          <w:szCs w:val="12"/>
        </w:rPr>
      </w:pPr>
    </w:p>
    <w:p w14:paraId="325C1485" w14:textId="7D4C4957" w:rsidR="002933D3" w:rsidRPr="00DE08E3" w:rsidRDefault="00B23CAF" w:rsidP="002E2402">
      <w:pPr>
        <w:pStyle w:val="Naslov1"/>
        <w:jc w:val="left"/>
        <w:rPr>
          <w:sz w:val="24"/>
          <w:szCs w:val="24"/>
        </w:rPr>
      </w:pPr>
      <w:bookmarkStart w:id="14" w:name="_Toc193807629"/>
      <w:r>
        <w:rPr>
          <w:sz w:val="24"/>
          <w:szCs w:val="24"/>
        </w:rPr>
        <w:t>MOBILNE APLIKACIJE</w:t>
      </w:r>
      <w:bookmarkEnd w:id="14"/>
    </w:p>
    <w:p w14:paraId="25F25FD9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867DFC" w14:textId="0CFB1166" w:rsidR="002933D3" w:rsidRPr="00DE08E3" w:rsidRDefault="00F468EE" w:rsidP="002E2402">
      <w:pPr>
        <w:rPr>
          <w:rFonts w:asciiTheme="minorHAnsi" w:hAnsiTheme="minorHAnsi" w:cstheme="minorHAnsi"/>
          <w:sz w:val="18"/>
          <w:szCs w:val="18"/>
        </w:rPr>
      </w:pPr>
      <w:r w:rsidRPr="00F468EE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="00B23CAF">
        <w:rPr>
          <w:rFonts w:asciiTheme="minorHAnsi" w:hAnsiTheme="minorHAnsi" w:cstheme="minorHAnsi"/>
          <w:sz w:val="18"/>
          <w:szCs w:val="18"/>
        </w:rPr>
        <w:t xml:space="preserve">doc. dr. </w:t>
      </w:r>
      <w:proofErr w:type="spellStart"/>
      <w:r w:rsidR="00B23CAF">
        <w:rPr>
          <w:rFonts w:asciiTheme="minorHAnsi" w:hAnsiTheme="minorHAnsi" w:cstheme="minorHAnsi"/>
          <w:sz w:val="18"/>
          <w:szCs w:val="18"/>
        </w:rPr>
        <w:t>Sebastian</w:t>
      </w:r>
      <w:proofErr w:type="spellEnd"/>
      <w:r w:rsidR="00B23CAF">
        <w:rPr>
          <w:rFonts w:asciiTheme="minorHAnsi" w:hAnsiTheme="minorHAnsi" w:cstheme="minorHAnsi"/>
          <w:sz w:val="18"/>
          <w:szCs w:val="18"/>
        </w:rPr>
        <w:t xml:space="preserve"> Lahajnar</w:t>
      </w:r>
    </w:p>
    <w:p w14:paraId="7C4A5141" w14:textId="77777777" w:rsidR="00B551AD" w:rsidRPr="00DE08E3" w:rsidRDefault="00B551AD" w:rsidP="002E2402">
      <w:pPr>
        <w:rPr>
          <w:rFonts w:asciiTheme="minorHAnsi" w:hAnsiTheme="minorHAnsi" w:cstheme="minorHAnsi"/>
          <w:sz w:val="18"/>
          <w:szCs w:val="18"/>
        </w:rPr>
      </w:pPr>
    </w:p>
    <w:p w14:paraId="300B1C96" w14:textId="77777777" w:rsidR="00B23CAF" w:rsidRDefault="00B551AD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421A6A0E" w14:textId="77777777" w:rsidR="00B23CAF" w:rsidRDefault="00B23CA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18"/>
          <w:szCs w:val="18"/>
        </w:rPr>
        <w:sectPr w:rsidR="00B23CAF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1F83DD5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 xml:space="preserve">Mobilno poslovanje kot posebna oblika elektronskega poslovanja. </w:t>
      </w:r>
    </w:p>
    <w:p w14:paraId="4B68E4DA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>Tehnologije za mobilno poslovanje. Mobilne naprave, mobilna omrežja, storitve.</w:t>
      </w:r>
    </w:p>
    <w:p w14:paraId="12205C2F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 xml:space="preserve">Razvoj mobilnih aplikacij. Platforme (Android,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iOS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 xml:space="preserve">, Windows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Phone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>), vrste mobilnih aplikacij, jeziki za razvoj mobilnih aplikacij (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java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 xml:space="preserve">, HTML,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JavaScript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>, CSS), razvojna orodja (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PhoneGap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jQuery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Mobile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>…).</w:t>
      </w:r>
    </w:p>
    <w:p w14:paraId="7E7D3A82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>Modeli mobilnih aplikacij: klasičen model, kontekstno odvisni model, konkretni primeri uporabe mobilnih aplikacij različnih domen.</w:t>
      </w:r>
    </w:p>
    <w:p w14:paraId="253A795A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 xml:space="preserve">Prenova poslovanja organizacije z uporabo mobilnih tehnologij. Priložnosti, spremembe poslovnih modelov, </w:t>
      </w:r>
      <w:r w:rsidRPr="002E2402">
        <w:rPr>
          <w:rFonts w:asciiTheme="minorHAnsi" w:hAnsiTheme="minorHAnsi" w:cstheme="minorHAnsi"/>
          <w:sz w:val="18"/>
          <w:szCs w:val="18"/>
        </w:rPr>
        <w:t>uvajanje mobilnih tehnologij v organizacijo, vloga mobilne aplikacije v IS, primeri iz Slovenije in tujine.</w:t>
      </w:r>
    </w:p>
    <w:p w14:paraId="4F4E295E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proofErr w:type="spellStart"/>
      <w:r w:rsidRPr="002E2402">
        <w:rPr>
          <w:rFonts w:asciiTheme="minorHAnsi" w:hAnsiTheme="minorHAnsi" w:cstheme="minorHAnsi"/>
          <w:sz w:val="18"/>
          <w:szCs w:val="18"/>
        </w:rPr>
        <w:t>Platformsko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 xml:space="preserve"> neodvisen razvoj: ključne razlike med platformami, hibridne rešitve, izbor ustreznega ogrodja, </w:t>
      </w:r>
    </w:p>
    <w:p w14:paraId="0495D36B" w14:textId="77777777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 xml:space="preserve">Mobilni svetovni splet: ključni koncepti svetovnega spleta (HTML, </w:t>
      </w:r>
      <w:proofErr w:type="spellStart"/>
      <w:r w:rsidRPr="002E2402">
        <w:rPr>
          <w:rFonts w:asciiTheme="minorHAnsi" w:hAnsiTheme="minorHAnsi" w:cstheme="minorHAnsi"/>
          <w:sz w:val="18"/>
          <w:szCs w:val="18"/>
        </w:rPr>
        <w:t>JavaScript</w:t>
      </w:r>
      <w:proofErr w:type="spellEnd"/>
      <w:r w:rsidRPr="002E2402">
        <w:rPr>
          <w:rFonts w:asciiTheme="minorHAnsi" w:hAnsiTheme="minorHAnsi" w:cstheme="minorHAnsi"/>
          <w:sz w:val="18"/>
          <w:szCs w:val="18"/>
        </w:rPr>
        <w:t>, CSS), izdelava odzivnega uporabniškega vmesnika, spletne strani namenjene pretežno mobilnim napravam, prilagodljivo načrtovanje spletnih strani, progresivne spletne aplikacije.</w:t>
      </w:r>
    </w:p>
    <w:p w14:paraId="0094429A" w14:textId="77777777" w:rsidR="002E2402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2E2402">
        <w:rPr>
          <w:rFonts w:asciiTheme="minorHAnsi" w:hAnsiTheme="minorHAnsi" w:cstheme="minorHAnsi"/>
          <w:sz w:val="18"/>
          <w:szCs w:val="18"/>
        </w:rPr>
        <w:t>Vloga mobilnih aplikacij v odločitvenih procesih.</w:t>
      </w:r>
    </w:p>
    <w:p w14:paraId="5869D2D7" w14:textId="43A73475" w:rsidR="00B23CAF" w:rsidRPr="002E2402" w:rsidRDefault="00B23CAF">
      <w:pPr>
        <w:pStyle w:val="Odstavekseznama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  <w:sectPr w:rsidR="00B23CAF" w:rsidRPr="002E2402" w:rsidSect="00B23CAF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2E2402">
        <w:rPr>
          <w:rFonts w:asciiTheme="minorHAnsi" w:hAnsiTheme="minorHAnsi" w:cstheme="minorHAnsi"/>
          <w:sz w:val="18"/>
          <w:szCs w:val="18"/>
        </w:rPr>
        <w:t>Internet stvari: definicija, vloga mobilnih aplikacij v internetu stvari, konkretni primeri mobilnih aplikacij v internetu stvari</w:t>
      </w:r>
      <w:r w:rsidR="0090556B" w:rsidRPr="002E2402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ECA665B" w14:textId="77777777" w:rsidR="00C85206" w:rsidRPr="00DE08E3" w:rsidRDefault="00C85206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DE08E3" w:rsidSect="00C8520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7FB56DE9" w14:textId="13A01D6C" w:rsidR="00B551AD" w:rsidRDefault="00B551AD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</w:t>
      </w:r>
      <w:r w:rsidR="006900C2" w:rsidRPr="00DE08E3">
        <w:rPr>
          <w:rFonts w:asciiTheme="minorHAnsi" w:hAnsiTheme="minorHAnsi" w:cstheme="minorHAnsi"/>
          <w:sz w:val="18"/>
          <w:szCs w:val="18"/>
        </w:rPr>
        <w:t>, s</w:t>
      </w:r>
      <w:r w:rsidRPr="00DE08E3">
        <w:rPr>
          <w:rFonts w:asciiTheme="minorHAnsi" w:hAnsiTheme="minorHAnsi" w:cstheme="minorHAnsi"/>
          <w:sz w:val="18"/>
          <w:szCs w:val="18"/>
        </w:rPr>
        <w:t>eminarska naloga</w:t>
      </w:r>
      <w:r w:rsidR="006900C2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25194A4F" w14:textId="77777777" w:rsidR="00B23CAF" w:rsidRPr="002E2402" w:rsidRDefault="00B23CAF" w:rsidP="002E2402">
      <w:pPr>
        <w:rPr>
          <w:rFonts w:asciiTheme="minorHAnsi" w:hAnsiTheme="minorHAnsi" w:cstheme="minorHAnsi"/>
          <w:sz w:val="12"/>
          <w:szCs w:val="12"/>
        </w:rPr>
      </w:pPr>
    </w:p>
    <w:p w14:paraId="639DE132" w14:textId="26DDE87E" w:rsidR="00396492" w:rsidRPr="00DE08E3" w:rsidRDefault="00B23CAF" w:rsidP="002E2402">
      <w:pPr>
        <w:pStyle w:val="Naslov1"/>
        <w:jc w:val="left"/>
        <w:rPr>
          <w:sz w:val="24"/>
          <w:szCs w:val="24"/>
        </w:rPr>
      </w:pPr>
      <w:bookmarkStart w:id="15" w:name="_Toc193807630"/>
      <w:r>
        <w:rPr>
          <w:sz w:val="24"/>
          <w:szCs w:val="24"/>
        </w:rPr>
        <w:t>POSLOVNO OBVEŠČANJE</w:t>
      </w:r>
      <w:bookmarkEnd w:id="15"/>
    </w:p>
    <w:p w14:paraId="3AD5153B" w14:textId="77777777" w:rsidR="00396492" w:rsidRPr="00DE08E3" w:rsidRDefault="00396492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B9C441D" w14:textId="7F18596C" w:rsidR="00396492" w:rsidRPr="00DE08E3" w:rsidRDefault="00396492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DE08E3">
        <w:rPr>
          <w:rFonts w:asciiTheme="minorHAnsi" w:hAnsiTheme="minorHAnsi" w:cstheme="minorHAnsi"/>
          <w:sz w:val="18"/>
          <w:szCs w:val="18"/>
        </w:rPr>
        <w:t xml:space="preserve"> </w:t>
      </w:r>
      <w:r w:rsidR="000A2D2A" w:rsidRPr="000A2D2A">
        <w:rPr>
          <w:rFonts w:asciiTheme="minorHAnsi" w:hAnsiTheme="minorHAnsi" w:cstheme="minorHAnsi"/>
          <w:sz w:val="18"/>
          <w:szCs w:val="18"/>
        </w:rPr>
        <w:t xml:space="preserve">red. prof. dr. </w:t>
      </w:r>
      <w:r w:rsidR="00B23CAF">
        <w:rPr>
          <w:rFonts w:asciiTheme="minorHAnsi" w:hAnsiTheme="minorHAnsi" w:cstheme="minorHAnsi"/>
          <w:sz w:val="18"/>
          <w:szCs w:val="18"/>
        </w:rPr>
        <w:t>Mirjana Pejić Bach</w:t>
      </w:r>
    </w:p>
    <w:p w14:paraId="54EDD18B" w14:textId="77777777" w:rsidR="00396492" w:rsidRPr="00DE08E3" w:rsidRDefault="00396492" w:rsidP="002E2402">
      <w:pPr>
        <w:rPr>
          <w:rFonts w:asciiTheme="minorHAnsi" w:hAnsiTheme="minorHAnsi" w:cstheme="minorHAnsi"/>
          <w:sz w:val="18"/>
          <w:szCs w:val="18"/>
        </w:rPr>
      </w:pPr>
    </w:p>
    <w:p w14:paraId="428CA680" w14:textId="77777777" w:rsidR="00396492" w:rsidRPr="00DE08E3" w:rsidRDefault="00396492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27C1258D" w14:textId="77777777" w:rsidR="00B23CAF" w:rsidRDefault="00B23CAF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  <w:sectPr w:rsidR="00B23CAF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0E6E74C" w14:textId="096FCE7D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Osnovni pojmi poslovnega obveščanja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>Ekonomija znanja in vloga podatkov pri odločanju. Pojem inteligentnega podjetja. Opredelitev poslovne inteligence. Osnovni tipi poslovne inteligence.</w:t>
      </w:r>
    </w:p>
    <w:p w14:paraId="19166843" w14:textId="3192145D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Viri podatkov za poslovno obveščanje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>Vprašanja kakovosti in količine podatkov. Zagotavljanje želene ravni kakovosti podatkov. Vprašanja kakovosti podatkov: standardizacija, skladnost, kredibilnost, razširljivost.</w:t>
      </w:r>
    </w:p>
    <w:p w14:paraId="54C93FD7" w14:textId="49D28174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Različne vrste poslovnega obveščanja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 xml:space="preserve">Poslovno obveščanje tipa stranka </w:t>
      </w:r>
      <w:proofErr w:type="spellStart"/>
      <w:r w:rsidR="00B23CAF" w:rsidRPr="002E2402">
        <w:rPr>
          <w:rFonts w:asciiTheme="minorHAnsi" w:hAnsiTheme="minorHAnsi" w:cstheme="minorHAnsi"/>
          <w:sz w:val="17"/>
          <w:szCs w:val="17"/>
        </w:rPr>
        <w:t>vs</w:t>
      </w:r>
      <w:proofErr w:type="spellEnd"/>
      <w:r w:rsidR="00B23CAF" w:rsidRPr="002E2402">
        <w:rPr>
          <w:rFonts w:asciiTheme="minorHAnsi" w:hAnsiTheme="minorHAnsi" w:cstheme="minorHAnsi"/>
          <w:sz w:val="17"/>
          <w:szCs w:val="17"/>
        </w:rPr>
        <w:t>. poslovni odjemalec. Proces poslovne inteligence. Notranja in zunanja oblika poslovnega obveščanja. Proaktivno poslovno obveščanje. Poslovno obveščanje kot podpora strategiji družbe (podjetja). Vloga poslovnega obveščanja v vrednostni verigi.</w:t>
      </w:r>
    </w:p>
    <w:p w14:paraId="1A968426" w14:textId="3292E4EC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Orodja za poslovno obveščanje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 xml:space="preserve">Poslovno poročanje. Skladiščenje podatkov. OLAP. Data </w:t>
      </w:r>
      <w:proofErr w:type="spellStart"/>
      <w:r w:rsidR="00B23CAF" w:rsidRPr="002E2402">
        <w:rPr>
          <w:rFonts w:asciiTheme="minorHAnsi" w:hAnsiTheme="minorHAnsi" w:cstheme="minorHAnsi"/>
          <w:sz w:val="17"/>
          <w:szCs w:val="17"/>
        </w:rPr>
        <w:t>Mining</w:t>
      </w:r>
      <w:proofErr w:type="spellEnd"/>
      <w:r w:rsidR="00B23CAF" w:rsidRPr="002E2402">
        <w:rPr>
          <w:rFonts w:asciiTheme="minorHAnsi" w:hAnsiTheme="minorHAnsi" w:cstheme="minorHAnsi"/>
          <w:sz w:val="17"/>
          <w:szCs w:val="17"/>
        </w:rPr>
        <w:t xml:space="preserve">. Spletno (WEB) </w:t>
      </w:r>
      <w:r w:rsidR="00B23CAF" w:rsidRPr="002E2402">
        <w:rPr>
          <w:rFonts w:asciiTheme="minorHAnsi" w:hAnsiTheme="minorHAnsi" w:cstheme="minorHAnsi"/>
          <w:sz w:val="17"/>
          <w:szCs w:val="17"/>
        </w:rPr>
        <w:t>rudarjenje. Besedilno rudarjenje. Rudarjenje na socialnih omrežjih. Namizja. Ocenjevanje. Poslovno obveščanje in  uravnoteženo ocenjevanje.</w:t>
      </w:r>
    </w:p>
    <w:p w14:paraId="4FCE419B" w14:textId="20D01B5D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Poslovno obveščanje v praksi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>Izbira orodij za poslovno obveščanje. Varnostna vprašanja uporabe poslovnega obveščanja. Analiza stroškov in koristi v projektih poslovnega obveščanja. Projektni management v razvoju aplikacij za poslovno obveščanje.</w:t>
      </w:r>
    </w:p>
    <w:p w14:paraId="6A429CB0" w14:textId="68E498B5" w:rsidR="00B23CAF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Ekonomski pogled poslovnega obveščanja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>Poslovno obveščanje v modelu vrednostne verige. Analiza stroškov in koristi v obveščevalnih projektih podjetij. Donosnost naložb (ROI) poslovne inteligence. Poslovno obveščanje na trgu. Poslovno obveščanje in varnostna vprašanja.</w:t>
      </w:r>
    </w:p>
    <w:p w14:paraId="101B9BBD" w14:textId="2035F217" w:rsidR="00C85206" w:rsidRPr="002E2402" w:rsidRDefault="001F1C5B">
      <w:pPr>
        <w:pStyle w:val="Odstavekseznama"/>
        <w:numPr>
          <w:ilvl w:val="0"/>
          <w:numId w:val="21"/>
        </w:numPr>
        <w:tabs>
          <w:tab w:val="left" w:pos="2820"/>
        </w:tabs>
        <w:spacing w:after="0" w:line="240" w:lineRule="auto"/>
        <w:ind w:left="357" w:hanging="357"/>
        <w:rPr>
          <w:rFonts w:asciiTheme="minorHAnsi" w:hAnsiTheme="minorHAnsi" w:cstheme="minorHAnsi"/>
          <w:sz w:val="17"/>
          <w:szCs w:val="17"/>
        </w:rPr>
      </w:pPr>
      <w:r w:rsidRPr="002E2402">
        <w:rPr>
          <w:rFonts w:asciiTheme="minorHAnsi" w:hAnsiTheme="minorHAnsi" w:cstheme="minorHAnsi"/>
          <w:sz w:val="17"/>
          <w:szCs w:val="17"/>
        </w:rPr>
        <w:t>Prihodnost poslovnega obveščanja</w:t>
      </w:r>
      <w:r w:rsidR="002E2402" w:rsidRPr="002E2402">
        <w:rPr>
          <w:rFonts w:asciiTheme="minorHAnsi" w:hAnsiTheme="minorHAnsi" w:cstheme="minorHAnsi"/>
          <w:sz w:val="17"/>
          <w:szCs w:val="17"/>
        </w:rPr>
        <w:t xml:space="preserve">: </w:t>
      </w:r>
      <w:r w:rsidR="00B23CAF" w:rsidRPr="002E2402">
        <w:rPr>
          <w:rFonts w:asciiTheme="minorHAnsi" w:hAnsiTheme="minorHAnsi" w:cstheme="minorHAnsi"/>
          <w:sz w:val="17"/>
          <w:szCs w:val="17"/>
        </w:rPr>
        <w:t>Aktualna sedanja  vprašanja in vprašanja v prihodnosti. »</w:t>
      </w:r>
      <w:proofErr w:type="spellStart"/>
      <w:r w:rsidR="00B23CAF" w:rsidRPr="002E2402">
        <w:rPr>
          <w:rFonts w:asciiTheme="minorHAnsi" w:hAnsiTheme="minorHAnsi" w:cstheme="minorHAnsi"/>
          <w:sz w:val="17"/>
          <w:szCs w:val="17"/>
        </w:rPr>
        <w:t>Extranets</w:t>
      </w:r>
      <w:proofErr w:type="spellEnd"/>
      <w:r w:rsidR="00B23CAF" w:rsidRPr="002E2402">
        <w:rPr>
          <w:rFonts w:asciiTheme="minorHAnsi" w:hAnsiTheme="minorHAnsi" w:cstheme="minorHAnsi"/>
          <w:sz w:val="17"/>
          <w:szCs w:val="17"/>
        </w:rPr>
        <w:t>« kot vir poslovnega obveščanja. Konkurenčno obveščanje. Socialna omrežja kot vir »živega« poslovnega obveščanja.</w:t>
      </w:r>
    </w:p>
    <w:p w14:paraId="65C5B29C" w14:textId="77777777" w:rsidR="00B23CAF" w:rsidRPr="00DE08E3" w:rsidRDefault="00B23CAF" w:rsidP="002E2402">
      <w:pPr>
        <w:rPr>
          <w:rFonts w:asciiTheme="minorHAnsi" w:hAnsiTheme="minorHAnsi" w:cstheme="minorHAnsi"/>
          <w:sz w:val="18"/>
          <w:szCs w:val="18"/>
        </w:rPr>
        <w:sectPr w:rsidR="00B23CAF" w:rsidRPr="00DE08E3" w:rsidSect="00B23CAF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B214081" w14:textId="427671C1" w:rsidR="00396492" w:rsidRPr="00DE08E3" w:rsidRDefault="00396492" w:rsidP="002E2402">
      <w:pPr>
        <w:ind w:left="360"/>
        <w:rPr>
          <w:rFonts w:asciiTheme="minorHAnsi" w:hAnsiTheme="minorHAnsi" w:cstheme="minorHAnsi"/>
          <w:sz w:val="18"/>
          <w:szCs w:val="18"/>
        </w:rPr>
      </w:pPr>
    </w:p>
    <w:p w14:paraId="6C61E6C2" w14:textId="77777777" w:rsidR="00C85206" w:rsidRPr="00DE08E3" w:rsidRDefault="00C85206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DE08E3" w:rsidSect="00DE08E3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F273017" w14:textId="79B09D44" w:rsidR="00396492" w:rsidRDefault="00396492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23CAF">
        <w:rPr>
          <w:rFonts w:asciiTheme="minorHAnsi" w:hAnsiTheme="minorHAnsi" w:cstheme="minorHAnsi"/>
          <w:sz w:val="18"/>
          <w:szCs w:val="18"/>
        </w:rPr>
        <w:t xml:space="preserve">projekt iz poslovnega obveščanja z zagovorom, sodelovanje na predavanjih, </w:t>
      </w:r>
      <w:r w:rsidR="00B23CAF" w:rsidRPr="00DE08E3">
        <w:rPr>
          <w:rFonts w:asciiTheme="minorHAnsi" w:hAnsiTheme="minorHAnsi" w:cstheme="minorHAnsi"/>
          <w:sz w:val="18"/>
          <w:szCs w:val="18"/>
        </w:rPr>
        <w:t>p</w:t>
      </w:r>
      <w:r w:rsidR="00B23CAF"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e-učilnici.</w:t>
      </w:r>
    </w:p>
    <w:p w14:paraId="63E0A234" w14:textId="078E356A" w:rsidR="0090556B" w:rsidRPr="00DE08E3" w:rsidRDefault="002E2402" w:rsidP="002E2402">
      <w:pPr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82816" behindDoc="0" locked="0" layoutInCell="1" allowOverlap="1" wp14:anchorId="10A0E32C" wp14:editId="30944C47">
            <wp:simplePos x="0" y="0"/>
            <wp:positionH relativeFrom="column">
              <wp:posOffset>6222365</wp:posOffset>
            </wp:positionH>
            <wp:positionV relativeFrom="paragraph">
              <wp:posOffset>407670</wp:posOffset>
            </wp:positionV>
            <wp:extent cx="583608" cy="381033"/>
            <wp:effectExtent l="0" t="0" r="6985" b="0"/>
            <wp:wrapNone/>
            <wp:docPr id="1206684665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B080F" w14:textId="5BD097E4" w:rsidR="002933D3" w:rsidRPr="00A51F0A" w:rsidRDefault="00B23CAF" w:rsidP="002E2402">
      <w:pPr>
        <w:pStyle w:val="Naslov1"/>
        <w:jc w:val="left"/>
        <w:rPr>
          <w:sz w:val="24"/>
          <w:szCs w:val="24"/>
        </w:rPr>
      </w:pPr>
      <w:bookmarkStart w:id="16" w:name="_Toc193807631"/>
      <w:r>
        <w:rPr>
          <w:sz w:val="24"/>
          <w:szCs w:val="24"/>
        </w:rPr>
        <w:lastRenderedPageBreak/>
        <w:t>MENEDŽERSKE SIMULACIJSKE IGRE</w:t>
      </w:r>
      <w:bookmarkEnd w:id="16"/>
    </w:p>
    <w:p w14:paraId="757C1962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95477FA" w14:textId="0EAC888F" w:rsidR="00B551AD" w:rsidRPr="000A2D2A" w:rsidRDefault="00B23CAF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DE08E3">
        <w:rPr>
          <w:rFonts w:asciiTheme="minorHAnsi" w:hAnsiTheme="minorHAnsi" w:cstheme="minorHAnsi"/>
          <w:sz w:val="18"/>
          <w:szCs w:val="18"/>
        </w:rPr>
        <w:t xml:space="preserve"> </w:t>
      </w:r>
      <w:r w:rsidRPr="000A2D2A">
        <w:rPr>
          <w:rFonts w:asciiTheme="minorHAnsi" w:hAnsiTheme="minorHAnsi" w:cstheme="minorHAnsi"/>
          <w:sz w:val="18"/>
          <w:szCs w:val="18"/>
        </w:rPr>
        <w:t xml:space="preserve">red. prof. dr. </w:t>
      </w:r>
      <w:r>
        <w:rPr>
          <w:rFonts w:asciiTheme="minorHAnsi" w:hAnsiTheme="minorHAnsi" w:cstheme="minorHAnsi"/>
          <w:sz w:val="18"/>
          <w:szCs w:val="18"/>
        </w:rPr>
        <w:t>Mirjana Pejić Bach</w:t>
      </w:r>
    </w:p>
    <w:p w14:paraId="402118F7" w14:textId="77777777" w:rsidR="00B551AD" w:rsidRPr="00DE08E3" w:rsidRDefault="00B551AD" w:rsidP="002E2402">
      <w:pPr>
        <w:rPr>
          <w:rFonts w:asciiTheme="minorHAnsi" w:hAnsiTheme="minorHAnsi" w:cstheme="minorHAnsi"/>
          <w:sz w:val="18"/>
          <w:szCs w:val="18"/>
        </w:rPr>
      </w:pPr>
    </w:p>
    <w:p w14:paraId="1382968F" w14:textId="28437A82" w:rsidR="00B551AD" w:rsidRDefault="00B551AD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40F6A73" w14:textId="77777777" w:rsidR="00B23CAF" w:rsidRDefault="00B23CAF">
      <w:pPr>
        <w:pStyle w:val="Odstavekseznama"/>
        <w:numPr>
          <w:ilvl w:val="0"/>
          <w:numId w:val="21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  <w:sectPr w:rsidR="00B23CAF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A75A7D1" w14:textId="30862EB5" w:rsidR="00B23CAF" w:rsidRPr="00B23CAF" w:rsidRDefault="001F1C5B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23CAF">
        <w:rPr>
          <w:rFonts w:asciiTheme="minorHAnsi" w:hAnsiTheme="minorHAnsi" w:cstheme="minorHAnsi"/>
          <w:sz w:val="18"/>
          <w:szCs w:val="18"/>
        </w:rPr>
        <w:t>Osnovni pojmi menedžerskih simulacijskih iger</w:t>
      </w:r>
    </w:p>
    <w:p w14:paraId="2B7E1BAA" w14:textId="048E9761" w:rsidR="00B23CAF" w:rsidRPr="007938D4" w:rsidRDefault="00B23CAF">
      <w:pPr>
        <w:pStyle w:val="Odstavekseznama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 xml:space="preserve">Pojem modeliranje, simulacije in poslovni simulacijski modeli. Zgodovina menedžerskih simulacijskih  iger. Uporaba menedžerskih simulacijskih  iger v učnih organizacijah. Individualne </w:t>
      </w:r>
      <w:proofErr w:type="spellStart"/>
      <w:r w:rsidRPr="007938D4">
        <w:rPr>
          <w:rFonts w:asciiTheme="minorHAnsi" w:hAnsiTheme="minorHAnsi" w:cstheme="minorHAnsi"/>
          <w:sz w:val="18"/>
          <w:szCs w:val="18"/>
        </w:rPr>
        <w:t>vs</w:t>
      </w:r>
      <w:proofErr w:type="spellEnd"/>
      <w:r w:rsidRPr="007938D4">
        <w:rPr>
          <w:rFonts w:asciiTheme="minorHAnsi" w:hAnsiTheme="minorHAnsi" w:cstheme="minorHAnsi"/>
          <w:sz w:val="18"/>
          <w:szCs w:val="18"/>
        </w:rPr>
        <w:t>. skupinske igre.</w:t>
      </w:r>
    </w:p>
    <w:p w14:paraId="1FF82239" w14:textId="5F5D1504" w:rsidR="00B23CAF" w:rsidRPr="00B23CAF" w:rsidRDefault="001F1C5B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23CAF">
        <w:rPr>
          <w:rFonts w:asciiTheme="minorHAnsi" w:hAnsiTheme="minorHAnsi" w:cstheme="minorHAnsi"/>
          <w:sz w:val="18"/>
          <w:szCs w:val="18"/>
        </w:rPr>
        <w:t>Uporaba menedžerskih simulacijskih iger</w:t>
      </w:r>
    </w:p>
    <w:p w14:paraId="46F99A8D" w14:textId="1FE27857" w:rsidR="00B23CAF" w:rsidRPr="007938D4" w:rsidRDefault="00B23CAF">
      <w:pPr>
        <w:pStyle w:val="Odstavekseznama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Predstavitev igranja iger: opis ciljev in tehnični vidiki igre. Izbor ekip. Uporaba poskusnih iger. Igranje iger v neprekinjenem načinu in v načinu enkratno. Analiza rezultatov iger. Načrt igre. Vloga moderatorja v izobraževalnem procesu.</w:t>
      </w:r>
    </w:p>
    <w:p w14:paraId="013B7DE7" w14:textId="327DC917" w:rsidR="00FA24CE" w:rsidRDefault="001F1C5B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23CAF">
        <w:rPr>
          <w:rFonts w:asciiTheme="minorHAnsi" w:hAnsiTheme="minorHAnsi" w:cstheme="minorHAnsi"/>
          <w:sz w:val="18"/>
          <w:szCs w:val="18"/>
        </w:rPr>
        <w:t>Uporaba menedžerskih simulacijskih iger v poslovnih funkcijah</w:t>
      </w:r>
    </w:p>
    <w:p w14:paraId="227B0A45" w14:textId="268D0F29" w:rsidR="00B23CAF" w:rsidRPr="00FA24CE" w:rsidRDefault="00B23CAF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A24CE">
        <w:rPr>
          <w:rFonts w:asciiTheme="minorHAnsi" w:hAnsiTheme="minorHAnsi" w:cstheme="minorHAnsi"/>
          <w:sz w:val="18"/>
          <w:szCs w:val="18"/>
        </w:rPr>
        <w:t xml:space="preserve">Horizontalne </w:t>
      </w:r>
      <w:proofErr w:type="spellStart"/>
      <w:r w:rsidRPr="00FA24CE">
        <w:rPr>
          <w:rFonts w:asciiTheme="minorHAnsi" w:hAnsiTheme="minorHAnsi" w:cstheme="minorHAnsi"/>
          <w:sz w:val="18"/>
          <w:szCs w:val="18"/>
        </w:rPr>
        <w:t>vs</w:t>
      </w:r>
      <w:proofErr w:type="spellEnd"/>
      <w:r w:rsidRPr="00FA24CE">
        <w:rPr>
          <w:rFonts w:asciiTheme="minorHAnsi" w:hAnsiTheme="minorHAnsi" w:cstheme="minorHAnsi"/>
          <w:sz w:val="18"/>
          <w:szCs w:val="18"/>
        </w:rPr>
        <w:t xml:space="preserve">. vertikalne igre. Podjetniške igre. Strateške </w:t>
      </w:r>
      <w:r w:rsidR="00FA24CE" w:rsidRPr="00FA24CE">
        <w:rPr>
          <w:rFonts w:asciiTheme="minorHAnsi" w:hAnsiTheme="minorHAnsi" w:cstheme="minorHAnsi"/>
          <w:sz w:val="18"/>
          <w:szCs w:val="18"/>
        </w:rPr>
        <w:t>menedžerske</w:t>
      </w:r>
      <w:r w:rsidRPr="00FA24CE">
        <w:rPr>
          <w:rFonts w:asciiTheme="minorHAnsi" w:hAnsiTheme="minorHAnsi" w:cstheme="minorHAnsi"/>
          <w:sz w:val="18"/>
          <w:szCs w:val="18"/>
        </w:rPr>
        <w:t xml:space="preserve"> igre. Igre človeških virov. Igre v </w:t>
      </w:r>
      <w:r w:rsidRPr="00FA24CE">
        <w:rPr>
          <w:rFonts w:asciiTheme="minorHAnsi" w:hAnsiTheme="minorHAnsi" w:cstheme="minorHAnsi"/>
          <w:sz w:val="18"/>
          <w:szCs w:val="18"/>
        </w:rPr>
        <w:t>finančnem menedžmentu. Upravljanje operacij iger.  Upravljanje marketinških iger.</w:t>
      </w:r>
    </w:p>
    <w:p w14:paraId="6545B827" w14:textId="536D0879" w:rsidR="00B23CAF" w:rsidRPr="00B23CAF" w:rsidRDefault="001F1C5B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23CAF">
        <w:rPr>
          <w:rFonts w:asciiTheme="minorHAnsi" w:hAnsiTheme="minorHAnsi" w:cstheme="minorHAnsi"/>
          <w:sz w:val="18"/>
          <w:szCs w:val="18"/>
        </w:rPr>
        <w:t>Uporaba menedžerskih simulacijskih iger v industriji</w:t>
      </w:r>
    </w:p>
    <w:p w14:paraId="0142C211" w14:textId="0AD121EE" w:rsidR="00B23CAF" w:rsidRPr="007938D4" w:rsidRDefault="00B23CAF">
      <w:pPr>
        <w:pStyle w:val="Odstavekseznama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Bančne simulacijske igre. Simulacijske igre v turizmu. Simulacijske igre v storitvenih dejavnostih.  Zdravstveno varstvo in simulacijske  igre.</w:t>
      </w:r>
    </w:p>
    <w:p w14:paraId="791BC1BE" w14:textId="7A0852B6" w:rsidR="00B23CAF" w:rsidRPr="00B23CAF" w:rsidRDefault="001F1C5B">
      <w:pPr>
        <w:pStyle w:val="Odstavekseznama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23CAF">
        <w:rPr>
          <w:rFonts w:asciiTheme="minorHAnsi" w:hAnsiTheme="minorHAnsi" w:cstheme="minorHAnsi"/>
          <w:sz w:val="18"/>
          <w:szCs w:val="18"/>
        </w:rPr>
        <w:t>Razvoj menedžerskih simulacijskih iger</w:t>
      </w:r>
    </w:p>
    <w:p w14:paraId="20C342C2" w14:textId="30F753BA" w:rsidR="00B23CAF" w:rsidRPr="007938D4" w:rsidRDefault="00B23CAF">
      <w:pPr>
        <w:pStyle w:val="Odstavekseznama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 xml:space="preserve">Simulacija modeliranja: diskretne </w:t>
      </w:r>
      <w:proofErr w:type="spellStart"/>
      <w:r w:rsidRPr="007938D4">
        <w:rPr>
          <w:rFonts w:asciiTheme="minorHAnsi" w:hAnsiTheme="minorHAnsi" w:cstheme="minorHAnsi"/>
          <w:sz w:val="18"/>
          <w:szCs w:val="18"/>
        </w:rPr>
        <w:t>vs</w:t>
      </w:r>
      <w:proofErr w:type="spellEnd"/>
      <w:r w:rsidRPr="007938D4">
        <w:rPr>
          <w:rFonts w:asciiTheme="minorHAnsi" w:hAnsiTheme="minorHAnsi" w:cstheme="minorHAnsi"/>
          <w:sz w:val="18"/>
          <w:szCs w:val="18"/>
        </w:rPr>
        <w:t>. zvezne simulacije. Proces sistemske dinamike. Programska oprema za razvoj računalniških iger. Cilj igre in njena uporaba. Razvoj simulacijskega modela. Testiranje in razvoj vmesnika igre. Preizkušanje in vrednotenje simulacijske igre.</w:t>
      </w:r>
    </w:p>
    <w:p w14:paraId="30CEB2C2" w14:textId="77777777" w:rsidR="007938D4" w:rsidRDefault="007938D4" w:rsidP="002E2402">
      <w:pPr>
        <w:tabs>
          <w:tab w:val="left" w:pos="601"/>
        </w:tabs>
        <w:rPr>
          <w:rFonts w:asciiTheme="minorHAnsi" w:hAnsiTheme="minorHAnsi" w:cstheme="minorHAnsi"/>
          <w:sz w:val="18"/>
          <w:szCs w:val="18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2E738017" w14:textId="54C69502" w:rsidR="007938D4" w:rsidRPr="007938D4" w:rsidRDefault="007938D4" w:rsidP="002E2402">
      <w:pPr>
        <w:tabs>
          <w:tab w:val="left" w:pos="601"/>
        </w:tabs>
        <w:rPr>
          <w:rFonts w:asciiTheme="minorHAnsi" w:hAnsiTheme="minorHAnsi" w:cstheme="minorHAnsi"/>
          <w:sz w:val="18"/>
          <w:szCs w:val="18"/>
        </w:rPr>
        <w:sectPr w:rsidR="007938D4" w:rsidRPr="007938D4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63A1C39F" w14:textId="2E47FECB" w:rsidR="00B551AD" w:rsidRPr="00DE08E3" w:rsidRDefault="00B551AD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A24CE">
        <w:rPr>
          <w:rFonts w:asciiTheme="minorHAnsi" w:hAnsiTheme="minorHAnsi" w:cstheme="minorHAnsi"/>
          <w:sz w:val="18"/>
          <w:szCs w:val="18"/>
        </w:rPr>
        <w:t xml:space="preserve">projekt iz menedžerskih simulacijskih iger  z zagovorom, sodelovanje na predavanjih, </w:t>
      </w:r>
      <w:r w:rsidR="00FA24CE" w:rsidRPr="00DE08E3">
        <w:rPr>
          <w:rFonts w:asciiTheme="minorHAnsi" w:hAnsiTheme="minorHAnsi" w:cstheme="minorHAnsi"/>
          <w:sz w:val="18"/>
          <w:szCs w:val="18"/>
        </w:rPr>
        <w:t>p</w:t>
      </w:r>
      <w:r w:rsidR="00FA24CE"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885A5A0" w14:textId="77777777" w:rsidR="00C85206" w:rsidRPr="0090556B" w:rsidRDefault="00C85206" w:rsidP="002E2402">
      <w:pPr>
        <w:rPr>
          <w:rFonts w:asciiTheme="minorHAnsi" w:hAnsiTheme="minorHAnsi" w:cstheme="minorHAnsi"/>
          <w:sz w:val="18"/>
          <w:szCs w:val="18"/>
        </w:rPr>
      </w:pPr>
    </w:p>
    <w:p w14:paraId="1267E527" w14:textId="7812EC7F" w:rsidR="00B551AD" w:rsidRPr="00DE08E3" w:rsidRDefault="00FA24CE" w:rsidP="002E2402">
      <w:pPr>
        <w:pStyle w:val="Naslov1"/>
        <w:jc w:val="left"/>
        <w:rPr>
          <w:sz w:val="24"/>
          <w:szCs w:val="24"/>
        </w:rPr>
      </w:pPr>
      <w:bookmarkStart w:id="17" w:name="_Toc193807632"/>
      <w:r>
        <w:rPr>
          <w:sz w:val="24"/>
          <w:szCs w:val="24"/>
        </w:rPr>
        <w:t>ODKRIVANJE POSLOVNIH PRILOŽNOSTI IN TVEGANJ Z NOVIMI INFORMACIJ</w:t>
      </w:r>
      <w:r w:rsidR="0090556B">
        <w:rPr>
          <w:sz w:val="24"/>
          <w:szCs w:val="24"/>
        </w:rPr>
        <w:t>S</w:t>
      </w:r>
      <w:r>
        <w:rPr>
          <w:sz w:val="24"/>
          <w:szCs w:val="24"/>
        </w:rPr>
        <w:t>KIMI TEHNOLOGIJAMI</w:t>
      </w:r>
      <w:bookmarkEnd w:id="17"/>
    </w:p>
    <w:p w14:paraId="5DC3EFC6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81F9644" w14:textId="77777777" w:rsidR="00FA24CE" w:rsidRPr="000A2D2A" w:rsidRDefault="00FA24CE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Nosilec in izvajalec predmeta</w:t>
      </w:r>
      <w:r w:rsidRPr="000A2D2A">
        <w:rPr>
          <w:rFonts w:asciiTheme="minorHAnsi" w:hAnsiTheme="minorHAnsi" w:cstheme="minorHAnsi"/>
          <w:sz w:val="18"/>
          <w:szCs w:val="18"/>
        </w:rPr>
        <w:t xml:space="preserve">: </w:t>
      </w:r>
      <w:r w:rsidRPr="000A2D2A">
        <w:rPr>
          <w:sz w:val="18"/>
          <w:szCs w:val="18"/>
        </w:rPr>
        <w:t>doc. dr. Aleksander Pur</w:t>
      </w:r>
    </w:p>
    <w:p w14:paraId="0ED47CB5" w14:textId="77777777" w:rsidR="00FA24CE" w:rsidRPr="00DE08E3" w:rsidRDefault="00FA24CE" w:rsidP="002E2402">
      <w:pPr>
        <w:rPr>
          <w:rFonts w:asciiTheme="minorHAnsi" w:hAnsiTheme="minorHAnsi" w:cstheme="minorHAnsi"/>
          <w:sz w:val="18"/>
          <w:szCs w:val="18"/>
        </w:rPr>
      </w:pPr>
    </w:p>
    <w:p w14:paraId="08C0E29B" w14:textId="77777777" w:rsidR="00FA24CE" w:rsidRPr="00DE08E3" w:rsidRDefault="00FA24CE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AC20649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  <w:sectPr w:rsidR="00FA24CE" w:rsidRPr="00DE08E3" w:rsidSect="00FA24CE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077FE47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Opredelitev mednarodne logistike</w:t>
      </w:r>
    </w:p>
    <w:p w14:paraId="0662C8E1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 xml:space="preserve">Makroekonomske osnove mednarodnega logističnega sistema </w:t>
      </w:r>
    </w:p>
    <w:p w14:paraId="16C12679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Logistika in poslovna logistika</w:t>
      </w:r>
    </w:p>
    <w:p w14:paraId="0AEDB56B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Logistični sistem in organiziranje  logističnih dejavnosti</w:t>
      </w:r>
    </w:p>
    <w:p w14:paraId="5C558BF5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Upravljanje poslovne logistike</w:t>
      </w:r>
    </w:p>
    <w:p w14:paraId="58E717C9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Proces strateškega planiranja</w:t>
      </w:r>
    </w:p>
    <w:p w14:paraId="3488556F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Dejavnost nabave, njeni cilji in politika</w:t>
      </w:r>
    </w:p>
    <w:p w14:paraId="6D424DE0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Transport v narodnem gospodarstvu in v mednarodni menjavi</w:t>
      </w:r>
    </w:p>
    <w:p w14:paraId="23B28050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Značilnosti transportne ponudbe in razvoj dejavnosti</w:t>
      </w:r>
    </w:p>
    <w:p w14:paraId="11F1534F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Transportna politika EU in Slovenije</w:t>
      </w:r>
    </w:p>
    <w:p w14:paraId="7215B3CB" w14:textId="77777777" w:rsidR="00FA24CE" w:rsidRPr="00DE08E3" w:rsidRDefault="00FA24CE">
      <w:pPr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sz w:val="18"/>
          <w:szCs w:val="18"/>
        </w:rPr>
        <w:t>Transportno zavarovanje</w:t>
      </w:r>
    </w:p>
    <w:p w14:paraId="459F787E" w14:textId="77777777" w:rsidR="00FA24CE" w:rsidRPr="00DE08E3" w:rsidRDefault="00FA24CE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FA24CE" w:rsidRPr="00DE08E3" w:rsidSect="00FA24CE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11DE5C75" w14:textId="77777777" w:rsidR="00FA24CE" w:rsidRPr="00DE08E3" w:rsidRDefault="00FA24CE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A8DB073" w14:textId="77777777" w:rsidR="00FA24CE" w:rsidRPr="00DE08E3" w:rsidRDefault="00FA24CE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Pr="00DE08E3">
        <w:rPr>
          <w:rFonts w:asciiTheme="minorHAnsi" w:hAnsiTheme="minorHAnsi" w:cstheme="minorHAnsi"/>
          <w:sz w:val="18"/>
          <w:szCs w:val="18"/>
        </w:rPr>
        <w:t>pisni izpit, zagovor seminarske naloge,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e-učilnici.</w:t>
      </w:r>
    </w:p>
    <w:p w14:paraId="7056CB17" w14:textId="19F24201" w:rsidR="009C61CC" w:rsidRPr="000A2D2A" w:rsidRDefault="009C61CC" w:rsidP="002E2402">
      <w:pPr>
        <w:rPr>
          <w:rFonts w:asciiTheme="minorHAnsi" w:hAnsiTheme="minorHAnsi" w:cstheme="minorHAnsi"/>
          <w:sz w:val="18"/>
          <w:szCs w:val="18"/>
        </w:rPr>
        <w:sectPr w:rsidR="009C61CC" w:rsidRPr="000A2D2A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CBA3707" w14:textId="77777777" w:rsidR="00C85206" w:rsidRPr="00DE08E3" w:rsidRDefault="00C85206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DE08E3" w:rsidSect="00C8520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39E7A779" w14:textId="44D4C105" w:rsidR="000A2D2A" w:rsidRPr="00DE08E3" w:rsidRDefault="00FA24CE" w:rsidP="002E2402">
      <w:pPr>
        <w:pStyle w:val="Naslov1"/>
        <w:jc w:val="left"/>
        <w:rPr>
          <w:sz w:val="24"/>
          <w:szCs w:val="24"/>
        </w:rPr>
      </w:pPr>
      <w:bookmarkStart w:id="18" w:name="_Toc193807633"/>
      <w:bookmarkStart w:id="19" w:name="_Toc192782521"/>
      <w:r>
        <w:rPr>
          <w:sz w:val="24"/>
          <w:szCs w:val="24"/>
        </w:rPr>
        <w:t>VARNOSTNE TEHNOLOGIJE V IS</w:t>
      </w:r>
      <w:bookmarkEnd w:id="18"/>
    </w:p>
    <w:p w14:paraId="07108EBF" w14:textId="77777777" w:rsidR="000A2D2A" w:rsidRPr="00DE08E3" w:rsidRDefault="000A2D2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AC7AE5" w14:textId="77777777" w:rsidR="007938D4" w:rsidRDefault="007938D4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7938D4" w:rsidSect="000A2D2A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140FB4C" w14:textId="0285D746" w:rsidR="000A2D2A" w:rsidRPr="00DE08E3" w:rsidRDefault="000A2D2A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</w:t>
      </w:r>
      <w:r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predmeta: </w:t>
      </w:r>
      <w:r w:rsidR="00FA24CE">
        <w:rPr>
          <w:sz w:val="18"/>
          <w:szCs w:val="18"/>
        </w:rPr>
        <w:t>doc. dr. Tomaž Klobučar</w:t>
      </w:r>
    </w:p>
    <w:p w14:paraId="54F55824" w14:textId="77777777" w:rsidR="000A2D2A" w:rsidRPr="00DE08E3" w:rsidRDefault="000A2D2A" w:rsidP="002E2402">
      <w:pPr>
        <w:rPr>
          <w:rFonts w:asciiTheme="minorHAnsi" w:hAnsiTheme="minorHAnsi" w:cstheme="minorHAnsi"/>
          <w:sz w:val="18"/>
          <w:szCs w:val="18"/>
        </w:rPr>
      </w:pPr>
    </w:p>
    <w:p w14:paraId="63434C7F" w14:textId="77777777" w:rsidR="000A2D2A" w:rsidRDefault="000A2D2A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37250FD6" w14:textId="77777777" w:rsidR="00FA24CE" w:rsidRDefault="00FA24CE" w:rsidP="002E2402">
      <w:pPr>
        <w:ind w:left="357" w:hanging="357"/>
        <w:rPr>
          <w:rFonts w:asciiTheme="minorHAnsi" w:hAnsiTheme="minorHAnsi" w:cstheme="minorHAnsi"/>
          <w:sz w:val="18"/>
          <w:szCs w:val="18"/>
        </w:rPr>
        <w:sectPr w:rsidR="00FA24CE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C583AF1" w14:textId="642983F7" w:rsidR="00FA24CE" w:rsidRPr="007938D4" w:rsidRDefault="007938D4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</w:t>
      </w:r>
      <w:r w:rsidR="00FA24CE" w:rsidRPr="007938D4">
        <w:rPr>
          <w:rFonts w:asciiTheme="minorHAnsi" w:hAnsiTheme="minorHAnsi" w:cstheme="minorHAnsi"/>
          <w:bCs/>
          <w:sz w:val="18"/>
          <w:szCs w:val="18"/>
        </w:rPr>
        <w:t>redstavitev osnovnih pojmov, grožnje, napadi, varnostne storitve in mehanizmi, zakonodaja</w:t>
      </w:r>
    </w:p>
    <w:p w14:paraId="3FDA287C" w14:textId="5A0DAA78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Varnostne politike in modeli</w:t>
      </w:r>
      <w:r w:rsidR="0090556B" w:rsidRPr="007938D4">
        <w:rPr>
          <w:rFonts w:asciiTheme="minorHAnsi" w:hAnsiTheme="minorHAnsi" w:cstheme="minorHAnsi"/>
          <w:sz w:val="18"/>
          <w:szCs w:val="18"/>
        </w:rPr>
        <w:t>:</w:t>
      </w:r>
    </w:p>
    <w:p w14:paraId="2F4FFD55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 xml:space="preserve">struktura varnostnih politik, principi priprave varnostnih politik, varnostni modeli, principi načrtovanja varnih informacijskih sistemov, </w:t>
      </w:r>
    </w:p>
    <w:p w14:paraId="2AB66904" w14:textId="59519E40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>Upravljanje z varnostnimi tveganji</w:t>
      </w:r>
      <w:r w:rsidR="0090556B" w:rsidRPr="007938D4">
        <w:rPr>
          <w:rFonts w:asciiTheme="minorHAnsi" w:hAnsiTheme="minorHAnsi" w:cstheme="minorHAnsi"/>
          <w:bCs/>
          <w:sz w:val="18"/>
          <w:szCs w:val="18"/>
        </w:rPr>
        <w:t>:</w:t>
      </w:r>
    </w:p>
    <w:p w14:paraId="32E78EB4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>identifikacija in ocena tveganj, obravnava tveganj</w:t>
      </w:r>
    </w:p>
    <w:p w14:paraId="785A5778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Napredni varnostni mehanizmi in rešitve za zagotovitev zaupnosti in celovitosti</w:t>
      </w:r>
    </w:p>
    <w:p w14:paraId="3CDA8CC2" w14:textId="715D1493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Avtorizacija in nadzor dostopa</w:t>
      </w:r>
      <w:r w:rsidR="0090556B" w:rsidRPr="007938D4">
        <w:rPr>
          <w:rFonts w:asciiTheme="minorHAnsi" w:hAnsiTheme="minorHAnsi" w:cstheme="minorHAnsi"/>
          <w:sz w:val="18"/>
          <w:szCs w:val="18"/>
        </w:rPr>
        <w:t>:</w:t>
      </w:r>
    </w:p>
    <w:p w14:paraId="2756B330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>upravljanje z identitetami, upravljanje s privilegiji, upravljanje in izvedba nadzora dostopa v informacijskem sistemu, požarni zid, sistemi za odkrivanje vdorov</w:t>
      </w:r>
    </w:p>
    <w:p w14:paraId="44250191" w14:textId="2B30E33B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938D4">
        <w:rPr>
          <w:rFonts w:asciiTheme="minorHAnsi" w:hAnsiTheme="minorHAnsi" w:cstheme="minorHAnsi"/>
          <w:sz w:val="18"/>
          <w:szCs w:val="18"/>
        </w:rPr>
        <w:t>Varnostne tehnologije v omrežju</w:t>
      </w:r>
      <w:r w:rsidR="0090556B" w:rsidRPr="007938D4">
        <w:rPr>
          <w:rFonts w:asciiTheme="minorHAnsi" w:hAnsiTheme="minorHAnsi" w:cstheme="minorHAnsi"/>
          <w:sz w:val="18"/>
          <w:szCs w:val="18"/>
        </w:rPr>
        <w:t>:</w:t>
      </w:r>
    </w:p>
    <w:p w14:paraId="5AB9FC4E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 xml:space="preserve">varnostne storitve in mehanizmi v različnih omrežnih slojih (npr. </w:t>
      </w:r>
      <w:proofErr w:type="spellStart"/>
      <w:r w:rsidRPr="007938D4">
        <w:rPr>
          <w:rFonts w:asciiTheme="minorHAnsi" w:hAnsiTheme="minorHAnsi" w:cstheme="minorHAnsi"/>
          <w:bCs/>
          <w:sz w:val="18"/>
          <w:szCs w:val="18"/>
        </w:rPr>
        <w:t>IPsec</w:t>
      </w:r>
      <w:proofErr w:type="spellEnd"/>
      <w:r w:rsidRPr="007938D4">
        <w:rPr>
          <w:rFonts w:asciiTheme="minorHAnsi" w:hAnsiTheme="minorHAnsi" w:cstheme="minorHAnsi"/>
          <w:bCs/>
          <w:sz w:val="18"/>
          <w:szCs w:val="18"/>
        </w:rPr>
        <w:t xml:space="preserve">), zaščita v različnih vrstah omrežij, </w:t>
      </w:r>
    </w:p>
    <w:p w14:paraId="2C111401" w14:textId="77777777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>Varnost elektronskega poslovanja</w:t>
      </w:r>
    </w:p>
    <w:p w14:paraId="263931C6" w14:textId="1AEB435D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7938D4">
        <w:rPr>
          <w:rFonts w:asciiTheme="minorHAnsi" w:hAnsiTheme="minorHAnsi" w:cstheme="minorHAnsi"/>
          <w:bCs/>
          <w:sz w:val="18"/>
          <w:szCs w:val="18"/>
        </w:rPr>
        <w:t>Varnostni standardi informacijskih sistemov</w:t>
      </w:r>
      <w:r w:rsidR="0090556B" w:rsidRPr="007938D4">
        <w:rPr>
          <w:rFonts w:asciiTheme="minorHAnsi" w:hAnsiTheme="minorHAnsi" w:cstheme="minorHAnsi"/>
          <w:bCs/>
          <w:sz w:val="18"/>
          <w:szCs w:val="18"/>
        </w:rPr>
        <w:t>:</w:t>
      </w:r>
    </w:p>
    <w:p w14:paraId="23DD4449" w14:textId="27E775CC" w:rsidR="00FA24CE" w:rsidRPr="007938D4" w:rsidRDefault="00FA24CE">
      <w:pPr>
        <w:pStyle w:val="Odstavekseznam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sz w:val="18"/>
          <w:szCs w:val="18"/>
        </w:rPr>
        <w:sectPr w:rsidR="00FA24CE" w:rsidRPr="007938D4" w:rsidSect="007938D4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7938D4">
        <w:rPr>
          <w:rFonts w:asciiTheme="minorHAnsi" w:hAnsiTheme="minorHAnsi" w:cstheme="minorHAnsi"/>
          <w:bCs/>
          <w:sz w:val="18"/>
          <w:szCs w:val="18"/>
        </w:rPr>
        <w:t>ISO 27000</w:t>
      </w:r>
    </w:p>
    <w:p w14:paraId="78FE34B2" w14:textId="77777777" w:rsidR="000A2D2A" w:rsidRPr="00FA24CE" w:rsidRDefault="000A2D2A" w:rsidP="002E2402">
      <w:pPr>
        <w:rPr>
          <w:rFonts w:cs="Tahoma"/>
          <w:sz w:val="18"/>
          <w:szCs w:val="18"/>
        </w:rPr>
        <w:sectPr w:rsidR="000A2D2A" w:rsidRPr="00FA24CE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bookmarkStart w:id="20" w:name="_Hlk179443823"/>
    </w:p>
    <w:bookmarkEnd w:id="20"/>
    <w:p w14:paraId="452AB657" w14:textId="6B1EEE1C" w:rsidR="000A2D2A" w:rsidRPr="009C61CC" w:rsidRDefault="000A2D2A" w:rsidP="002E2402">
      <w:pPr>
        <w:rPr>
          <w:rFonts w:cs="Calibri"/>
          <w:b/>
          <w:sz w:val="18"/>
          <w:szCs w:val="18"/>
        </w:rPr>
        <w:sectPr w:rsidR="000A2D2A" w:rsidRPr="009C61CC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 w:rsidRPr="009C61CC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Pr="009C61CC">
        <w:rPr>
          <w:rFonts w:asciiTheme="minorHAnsi" w:hAnsiTheme="minorHAnsi" w:cstheme="minorHAnsi"/>
          <w:sz w:val="18"/>
          <w:szCs w:val="18"/>
        </w:rPr>
        <w:t xml:space="preserve">pisni izpit, </w:t>
      </w:r>
      <w:r w:rsidR="009C61CC" w:rsidRPr="009C61CC">
        <w:rPr>
          <w:rFonts w:cs="Calibri"/>
          <w:sz w:val="18"/>
          <w:szCs w:val="18"/>
        </w:rPr>
        <w:t>seminarska naloga</w:t>
      </w:r>
      <w:r w:rsidRPr="009C61CC">
        <w:rPr>
          <w:rFonts w:asciiTheme="minorHAnsi" w:hAnsiTheme="minorHAnsi" w:cstheme="minorHAnsi"/>
          <w:sz w:val="18"/>
          <w:szCs w:val="18"/>
        </w:rPr>
        <w:t>, p</w:t>
      </w:r>
      <w:r w:rsidRPr="009C61CC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FA24CE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B66B7F5" w14:textId="05FE7949" w:rsidR="009C61CC" w:rsidRPr="009C61CC" w:rsidRDefault="00D016AD" w:rsidP="002E2402"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84864" behindDoc="0" locked="0" layoutInCell="1" allowOverlap="1" wp14:anchorId="533B66AB" wp14:editId="162C5FCB">
            <wp:simplePos x="0" y="0"/>
            <wp:positionH relativeFrom="column">
              <wp:posOffset>6222365</wp:posOffset>
            </wp:positionH>
            <wp:positionV relativeFrom="paragraph">
              <wp:posOffset>611505</wp:posOffset>
            </wp:positionV>
            <wp:extent cx="583608" cy="381033"/>
            <wp:effectExtent l="0" t="0" r="6985" b="0"/>
            <wp:wrapNone/>
            <wp:docPr id="1408306768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6B1FB" w14:textId="77777777" w:rsidR="007938D4" w:rsidRDefault="007938D4" w:rsidP="002E2402">
      <w:pPr>
        <w:pStyle w:val="Naslov1"/>
        <w:jc w:val="left"/>
        <w:rPr>
          <w:sz w:val="24"/>
          <w:szCs w:val="24"/>
        </w:rPr>
        <w:sectPr w:rsidR="007938D4" w:rsidSect="007938D4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bookmarkStart w:id="21" w:name="_Toc193807634"/>
      <w:bookmarkEnd w:id="19"/>
    </w:p>
    <w:p w14:paraId="52C369BC" w14:textId="43D1E0DB" w:rsidR="008562F5" w:rsidRPr="00DE08E3" w:rsidRDefault="009C61CC" w:rsidP="002E2402">
      <w:pPr>
        <w:pStyle w:val="Naslov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MEDKULTURNO KOMUNICIRANJE</w:t>
      </w:r>
      <w:bookmarkEnd w:id="21"/>
    </w:p>
    <w:p w14:paraId="7D35545F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D5CEB41" w14:textId="6615D0A3" w:rsidR="008562F5" w:rsidRPr="00DE08E3" w:rsidRDefault="008562F5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</w:t>
      </w:r>
      <w:r w:rsidR="009C61CC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 w:rsidR="009C61CC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predmeta:</w:t>
      </w:r>
      <w:r w:rsidRPr="00DE08E3">
        <w:rPr>
          <w:rFonts w:asciiTheme="minorHAnsi" w:hAnsiTheme="minorHAnsi" w:cstheme="minorHAnsi"/>
          <w:sz w:val="18"/>
          <w:szCs w:val="18"/>
        </w:rPr>
        <w:t xml:space="preserve"> </w:t>
      </w:r>
      <w:r w:rsidR="009C61CC" w:rsidRPr="009C61CC">
        <w:rPr>
          <w:rFonts w:asciiTheme="minorHAnsi" w:hAnsiTheme="minorHAnsi" w:cstheme="minorHAnsi"/>
          <w:sz w:val="18"/>
          <w:szCs w:val="18"/>
        </w:rPr>
        <w:t xml:space="preserve">doc. dr. Anita Goltnik </w:t>
      </w:r>
      <w:proofErr w:type="spellStart"/>
      <w:r w:rsidR="009C61CC" w:rsidRPr="009C61CC">
        <w:rPr>
          <w:rFonts w:asciiTheme="minorHAnsi" w:hAnsiTheme="minorHAnsi" w:cstheme="minorHAnsi"/>
          <w:sz w:val="18"/>
          <w:szCs w:val="18"/>
        </w:rPr>
        <w:t>Urnaut</w:t>
      </w:r>
      <w:proofErr w:type="spellEnd"/>
    </w:p>
    <w:p w14:paraId="74C71844" w14:textId="77777777" w:rsidR="008562F5" w:rsidRPr="00DE08E3" w:rsidRDefault="008562F5" w:rsidP="002E2402">
      <w:pPr>
        <w:rPr>
          <w:rFonts w:asciiTheme="minorHAnsi" w:hAnsiTheme="minorHAnsi" w:cstheme="minorHAnsi"/>
          <w:sz w:val="14"/>
          <w:szCs w:val="14"/>
        </w:rPr>
      </w:pPr>
    </w:p>
    <w:p w14:paraId="78500367" w14:textId="38215963" w:rsidR="008562F5" w:rsidRPr="00DE08E3" w:rsidRDefault="008562F5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EDDE32F" w14:textId="77777777" w:rsidR="00C85206" w:rsidRPr="00DE08E3" w:rsidRDefault="00C85206">
      <w:pPr>
        <w:pStyle w:val="Odstavekseznam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  <w:sectPr w:rsidR="00C85206" w:rsidRPr="00DE08E3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81394B1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Kultura</w:t>
      </w:r>
    </w:p>
    <w:p w14:paraId="123C1CBA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Opredelitev kulture, značilnosti kulture, sestavine kulture, modeli kulture, globalizacija, razlike med kulturami, vpliv kulture na osebnost in razmišljanje, kulturni šok, prilagajanje na tuje kulturno okolje, odnos do priseljencev</w:t>
      </w:r>
    </w:p>
    <w:p w14:paraId="2726B78E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Vpliv kulture na komunikacijo</w:t>
      </w:r>
    </w:p>
    <w:p w14:paraId="135C8DF8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Področja kulturnih razlik v komunikaciji</w:t>
      </w:r>
    </w:p>
    <w:p w14:paraId="60BF0C3A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Vpliv kulture na komunikacijski proces</w:t>
      </w:r>
    </w:p>
    <w:p w14:paraId="1C45028F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Ovire v komuniciranju med kulturami</w:t>
      </w:r>
    </w:p>
    <w:p w14:paraId="1E7FFA99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Izboljšanje medkulturnega komuniciranja</w:t>
      </w:r>
    </w:p>
    <w:p w14:paraId="2EBD8079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Klasifikacija kultur</w:t>
      </w:r>
    </w:p>
    <w:p w14:paraId="36F660F9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Pristopi v medkulturnem raziskovanju</w:t>
      </w:r>
    </w:p>
    <w:p w14:paraId="24F30115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Dimenzije kulture</w:t>
      </w:r>
    </w:p>
    <w:p w14:paraId="197D4731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Tipične kulture</w:t>
      </w:r>
    </w:p>
    <w:p w14:paraId="7620DDFE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Odzivanje na kulturne razlike</w:t>
      </w:r>
    </w:p>
    <w:p w14:paraId="65F14624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Poslovni razgovori v medkulturnem okolju</w:t>
      </w:r>
    </w:p>
    <w:p w14:paraId="741CD06E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Poslovni sestanki s predstavniki iz različnih kultur</w:t>
      </w:r>
    </w:p>
    <w:p w14:paraId="107507BF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Poslovne predstavitve v različnih poslovnih okoljih</w:t>
      </w:r>
    </w:p>
    <w:p w14:paraId="74B6E08F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Pisna poslovna komunikacija v različnih medkulturnih okoljih</w:t>
      </w:r>
    </w:p>
    <w:p w14:paraId="26D1B44E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Medkulturna pogajanja</w:t>
      </w:r>
    </w:p>
    <w:p w14:paraId="55FECC9B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Vodenje v medkulturnem okolju</w:t>
      </w:r>
    </w:p>
    <w:p w14:paraId="2AFC3FF6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Posebnosti upravljanja s kadri v različnih kulturnih okoljih</w:t>
      </w:r>
    </w:p>
    <w:p w14:paraId="2A2E7831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Etika in korupcija v različnih kulturah</w:t>
      </w:r>
    </w:p>
    <w:p w14:paraId="53C5AFA4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Medkulturno komuniciranje v turizmu/komerciali/v poslovni informatiki</w:t>
      </w:r>
    </w:p>
    <w:p w14:paraId="61EFF720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Komunikacija pred, med in po udeležbi v turističnem produktu</w:t>
      </w:r>
    </w:p>
    <w:p w14:paraId="4DE86A94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Vpliv kulturnega okolja na komercialno in poslovno delovanje</w:t>
      </w:r>
    </w:p>
    <w:p w14:paraId="684D9571" w14:textId="77777777" w:rsidR="009C61CC" w:rsidRPr="009C61CC" w:rsidRDefault="009C61CC">
      <w:pPr>
        <w:pStyle w:val="Odstavekseznama"/>
        <w:numPr>
          <w:ilvl w:val="0"/>
          <w:numId w:val="3"/>
        </w:numPr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Kulturne posebnosti na področju poslovne informatike</w:t>
      </w:r>
    </w:p>
    <w:p w14:paraId="41613B2B" w14:textId="0DFC6DF9" w:rsidR="00C85206" w:rsidRPr="00DE08E3" w:rsidRDefault="00C85206">
      <w:pPr>
        <w:pStyle w:val="Odstavekseznam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  <w:sectPr w:rsidR="00C85206" w:rsidRPr="00DE08E3" w:rsidSect="00C8520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9DCB654" w14:textId="77777777" w:rsidR="001F1C5B" w:rsidRDefault="001F1C5B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766AD3A" w14:textId="3F610C76" w:rsidR="00A51F0A" w:rsidRDefault="00593A0A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</w:t>
      </w:r>
      <w:r w:rsidRPr="00DE08E3">
        <w:rPr>
          <w:rFonts w:asciiTheme="minorHAnsi" w:hAnsiTheme="minorHAnsi" w:cstheme="minorHAnsi"/>
          <w:bCs/>
          <w:sz w:val="18"/>
          <w:szCs w:val="18"/>
        </w:rPr>
        <w:t xml:space="preserve">ni </w:t>
      </w:r>
      <w:r w:rsidR="009C61CC">
        <w:rPr>
          <w:rFonts w:asciiTheme="minorHAnsi" w:hAnsiTheme="minorHAnsi" w:cstheme="minorHAnsi"/>
          <w:bCs/>
          <w:sz w:val="18"/>
          <w:szCs w:val="18"/>
        </w:rPr>
        <w:t xml:space="preserve">ali ustni </w:t>
      </w:r>
      <w:r w:rsidRPr="00DE08E3">
        <w:rPr>
          <w:rFonts w:asciiTheme="minorHAnsi" w:hAnsiTheme="minorHAnsi" w:cstheme="minorHAnsi"/>
          <w:bCs/>
          <w:sz w:val="18"/>
          <w:szCs w:val="18"/>
        </w:rPr>
        <w:t>izpit</w:t>
      </w:r>
      <w:r w:rsidR="00C85206" w:rsidRPr="00DE08E3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9C61CC">
        <w:rPr>
          <w:rFonts w:asciiTheme="minorHAnsi" w:hAnsiTheme="minorHAnsi" w:cstheme="minorHAnsi"/>
          <w:sz w:val="18"/>
          <w:szCs w:val="18"/>
        </w:rPr>
        <w:t>sprotno aktivno</w:t>
      </w:r>
      <w:r w:rsidR="00C85206" w:rsidRPr="00DE08E3">
        <w:rPr>
          <w:rFonts w:asciiTheme="minorHAnsi" w:hAnsiTheme="minorHAnsi" w:cstheme="minorHAnsi"/>
          <w:sz w:val="18"/>
          <w:szCs w:val="18"/>
        </w:rPr>
        <w:t xml:space="preserve"> s</w:t>
      </w:r>
      <w:r w:rsidRPr="00DE08E3">
        <w:rPr>
          <w:rFonts w:asciiTheme="minorHAnsi" w:hAnsiTheme="minorHAnsi" w:cstheme="minorHAnsi"/>
          <w:sz w:val="18"/>
          <w:szCs w:val="18"/>
        </w:rPr>
        <w:t xml:space="preserve">odelovanje </w:t>
      </w:r>
      <w:r w:rsidR="009C61CC">
        <w:rPr>
          <w:rFonts w:asciiTheme="minorHAnsi" w:hAnsiTheme="minorHAnsi" w:cstheme="minorHAnsi"/>
          <w:sz w:val="18"/>
          <w:szCs w:val="18"/>
        </w:rPr>
        <w:t>pri kontaktnih urah</w:t>
      </w:r>
      <w:r w:rsidR="00C85206" w:rsidRPr="00DE08E3">
        <w:rPr>
          <w:rFonts w:asciiTheme="minorHAnsi" w:hAnsiTheme="minorHAnsi" w:cstheme="minorHAnsi"/>
          <w:sz w:val="18"/>
          <w:szCs w:val="18"/>
        </w:rPr>
        <w:t xml:space="preserve">, </w:t>
      </w:r>
      <w:r w:rsidR="009C61CC">
        <w:rPr>
          <w:rFonts w:asciiTheme="minorHAnsi" w:hAnsiTheme="minorHAnsi" w:cstheme="minorHAnsi"/>
          <w:sz w:val="18"/>
          <w:szCs w:val="18"/>
        </w:rPr>
        <w:t xml:space="preserve">krajši pisni izdelek (poročila o vajah), daljši pisni izdelek (raziskovalna naloga), </w:t>
      </w:r>
      <w:r w:rsidR="00C85206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reverjanje učnih izidov v e-učilnici</w:t>
      </w:r>
      <w:r w:rsidR="00C85206" w:rsidRPr="00DE08E3">
        <w:rPr>
          <w:rFonts w:asciiTheme="minorHAnsi" w:hAnsiTheme="minorHAnsi" w:cstheme="minorHAnsi"/>
          <w:sz w:val="18"/>
          <w:szCs w:val="18"/>
        </w:rPr>
        <w:t>.</w:t>
      </w:r>
    </w:p>
    <w:p w14:paraId="05BE88D8" w14:textId="77777777" w:rsidR="00A51F0A" w:rsidRPr="00DE08E3" w:rsidRDefault="00A51F0A" w:rsidP="002E2402">
      <w:pPr>
        <w:rPr>
          <w:rFonts w:asciiTheme="minorHAnsi" w:hAnsiTheme="minorHAnsi" w:cstheme="minorHAnsi"/>
          <w:sz w:val="18"/>
          <w:szCs w:val="18"/>
        </w:rPr>
      </w:pPr>
    </w:p>
    <w:p w14:paraId="78E4A46A" w14:textId="16E250B7" w:rsidR="003929A5" w:rsidRPr="00DE08E3" w:rsidRDefault="009C61CC" w:rsidP="002E2402">
      <w:pPr>
        <w:pStyle w:val="Naslov1"/>
        <w:jc w:val="left"/>
        <w:rPr>
          <w:sz w:val="24"/>
          <w:szCs w:val="24"/>
        </w:rPr>
      </w:pPr>
      <w:bookmarkStart w:id="22" w:name="_Toc193807635"/>
      <w:r>
        <w:rPr>
          <w:sz w:val="24"/>
          <w:szCs w:val="24"/>
        </w:rPr>
        <w:t>PODPORA NEMOTENEMU POSLOVANJU</w:t>
      </w:r>
      <w:bookmarkEnd w:id="22"/>
    </w:p>
    <w:p w14:paraId="56EF5436" w14:textId="77777777" w:rsidR="00CB131A" w:rsidRPr="00DE08E3" w:rsidRDefault="00CB131A" w:rsidP="002E240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574FBDC" w14:textId="32DA1E80" w:rsidR="003929A5" w:rsidRPr="00DE08E3" w:rsidRDefault="003929A5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Nosilec in izvajalec predmeta</w:t>
      </w:r>
      <w:r w:rsidRPr="00DE08E3">
        <w:rPr>
          <w:rFonts w:asciiTheme="minorHAnsi" w:hAnsiTheme="minorHAnsi" w:cstheme="minorHAnsi"/>
          <w:sz w:val="18"/>
          <w:szCs w:val="18"/>
        </w:rPr>
        <w:t xml:space="preserve">: </w:t>
      </w:r>
      <w:r w:rsidR="009C61CC" w:rsidRPr="009C61CC">
        <w:rPr>
          <w:sz w:val="18"/>
          <w:szCs w:val="18"/>
        </w:rPr>
        <w:t>izr. prof. ddr. Aleš Jug</w:t>
      </w:r>
    </w:p>
    <w:p w14:paraId="16DF3527" w14:textId="77777777" w:rsidR="003929A5" w:rsidRPr="00DE08E3" w:rsidRDefault="003929A5" w:rsidP="002E2402">
      <w:pPr>
        <w:rPr>
          <w:rFonts w:asciiTheme="minorHAnsi" w:hAnsiTheme="minorHAnsi" w:cstheme="minorHAnsi"/>
          <w:sz w:val="16"/>
          <w:szCs w:val="16"/>
        </w:rPr>
      </w:pPr>
    </w:p>
    <w:p w14:paraId="7F833DF7" w14:textId="1A268CF2" w:rsidR="003929A5" w:rsidRDefault="003929A5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2E113D4" w14:textId="77777777" w:rsid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  <w:sectPr w:rsidR="009C61CC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5D00F70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Teorija in praksa upravljanja neprekinjenega poslovanja</w:t>
      </w:r>
    </w:p>
    <w:p w14:paraId="49ED42EF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Nacionalni in mednarodni standardi</w:t>
      </w:r>
    </w:p>
    <w:p w14:paraId="2E2D9F6B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Standardi za poslovna tveganja</w:t>
      </w:r>
    </w:p>
    <w:p w14:paraId="2749A87C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 xml:space="preserve">Ocene ranljivosti </w:t>
      </w:r>
    </w:p>
    <w:p w14:paraId="4FD16401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Analiza poslovnih učinkov</w:t>
      </w:r>
    </w:p>
    <w:p w14:paraId="2EF654BA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Strategije neprekinjenega poslovanja</w:t>
      </w:r>
    </w:p>
    <w:p w14:paraId="3B1D3FA8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Izvajanje, usposabljanje in vrednotenje programov neprekinjenega poslovanja</w:t>
      </w:r>
    </w:p>
    <w:p w14:paraId="6C1FF2EF" w14:textId="77777777" w:rsidR="009C61CC" w:rsidRPr="009C61CC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9C61CC">
        <w:rPr>
          <w:rFonts w:asciiTheme="minorHAnsi" w:hAnsiTheme="minorHAnsi" w:cstheme="minorHAnsi"/>
          <w:sz w:val="18"/>
          <w:szCs w:val="18"/>
        </w:rPr>
        <w:t>Komunikacija v kriznih razmerah</w:t>
      </w:r>
    </w:p>
    <w:p w14:paraId="5FC26868" w14:textId="49E5B3AE" w:rsidR="009C61CC" w:rsidRPr="007938D4" w:rsidRDefault="009C61CC">
      <w:pPr>
        <w:numPr>
          <w:ilvl w:val="0"/>
          <w:numId w:val="17"/>
        </w:numPr>
        <w:ind w:left="357" w:hanging="357"/>
        <w:rPr>
          <w:rFonts w:asciiTheme="minorHAnsi" w:hAnsiTheme="minorHAnsi" w:cstheme="minorHAnsi"/>
          <w:sz w:val="18"/>
          <w:szCs w:val="18"/>
        </w:rPr>
        <w:sectPr w:rsidR="009C61CC" w:rsidRPr="007938D4" w:rsidSect="009C61CC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9C61CC">
        <w:rPr>
          <w:rFonts w:asciiTheme="minorHAnsi" w:hAnsiTheme="minorHAnsi" w:cstheme="minorHAnsi"/>
          <w:sz w:val="18"/>
          <w:szCs w:val="18"/>
        </w:rPr>
        <w:t>Opredelitev in usklajevanje načrta neprekinjenega poslovanja z zainteresiranimi stranmi</w:t>
      </w:r>
    </w:p>
    <w:p w14:paraId="4A27CA32" w14:textId="77777777" w:rsidR="00C85206" w:rsidRPr="009C61CC" w:rsidRDefault="00C85206" w:rsidP="002E2402">
      <w:pPr>
        <w:rPr>
          <w:rFonts w:asciiTheme="minorHAnsi" w:hAnsiTheme="minorHAnsi" w:cstheme="minorHAnsi"/>
          <w:sz w:val="18"/>
          <w:szCs w:val="18"/>
        </w:rPr>
        <w:sectPr w:rsidR="00C85206" w:rsidRPr="009C61CC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47451D0" w14:textId="64207F46" w:rsidR="003929A5" w:rsidRPr="00DE08E3" w:rsidRDefault="003929A5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C85206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>isni izpit</w:t>
      </w:r>
      <w:r w:rsidR="00C85206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hAnsiTheme="minorHAnsi" w:cstheme="minorHAnsi"/>
          <w:sz w:val="18"/>
          <w:szCs w:val="18"/>
        </w:rPr>
        <w:t>ozitivna seminarska naloga</w:t>
      </w:r>
      <w:r w:rsidR="00C85206" w:rsidRPr="00DE08E3">
        <w:rPr>
          <w:rFonts w:asciiTheme="minorHAnsi" w:hAnsiTheme="minorHAnsi" w:cstheme="minorHAnsi"/>
          <w:sz w:val="18"/>
          <w:szCs w:val="18"/>
        </w:rPr>
        <w:t>, s</w:t>
      </w:r>
      <w:r w:rsidRPr="00DE08E3">
        <w:rPr>
          <w:rFonts w:asciiTheme="minorHAnsi" w:hAnsiTheme="minorHAnsi" w:cstheme="minorHAnsi"/>
          <w:sz w:val="18"/>
          <w:szCs w:val="18"/>
        </w:rPr>
        <w:t>odelovanje v študijskem procesu</w:t>
      </w:r>
      <w:r w:rsidR="00C85206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C7C5CDB" w14:textId="77777777" w:rsidR="0090556B" w:rsidRPr="00DE08E3" w:rsidRDefault="0090556B" w:rsidP="002E2402">
      <w:pPr>
        <w:rPr>
          <w:rFonts w:asciiTheme="minorHAnsi" w:hAnsiTheme="minorHAnsi" w:cstheme="minorHAnsi"/>
          <w:sz w:val="18"/>
          <w:szCs w:val="18"/>
        </w:rPr>
      </w:pPr>
    </w:p>
    <w:p w14:paraId="1BE008F3" w14:textId="73266AED" w:rsidR="00396492" w:rsidRPr="00DE08E3" w:rsidRDefault="009C61CC" w:rsidP="002E2402">
      <w:pPr>
        <w:pStyle w:val="Naslov1"/>
        <w:jc w:val="left"/>
        <w:rPr>
          <w:sz w:val="24"/>
          <w:szCs w:val="24"/>
        </w:rPr>
      </w:pPr>
      <w:bookmarkStart w:id="23" w:name="_Toc193807636"/>
      <w:r>
        <w:rPr>
          <w:sz w:val="24"/>
          <w:szCs w:val="24"/>
        </w:rPr>
        <w:t>PRAVO EU</w:t>
      </w:r>
      <w:bookmarkEnd w:id="23"/>
    </w:p>
    <w:p w14:paraId="7CC42478" w14:textId="77777777" w:rsidR="00396492" w:rsidRPr="00DE08E3" w:rsidRDefault="00396492" w:rsidP="002E2402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4C4BAF" w14:textId="77777777" w:rsidR="009C61CC" w:rsidRPr="009C61CC" w:rsidRDefault="009C61CC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C61CC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9C61CC">
        <w:rPr>
          <w:rFonts w:asciiTheme="minorHAnsi" w:hAnsiTheme="minorHAnsi" w:cstheme="minorHAnsi"/>
          <w:sz w:val="18"/>
          <w:szCs w:val="18"/>
        </w:rPr>
        <w:t>doc. dr. Bojan Vavtar</w:t>
      </w:r>
    </w:p>
    <w:p w14:paraId="30C12595" w14:textId="77777777" w:rsidR="00396492" w:rsidRPr="00A04B62" w:rsidRDefault="00396492" w:rsidP="002E2402">
      <w:pPr>
        <w:rPr>
          <w:rFonts w:asciiTheme="minorHAnsi" w:hAnsiTheme="minorHAnsi" w:cstheme="minorHAnsi"/>
          <w:sz w:val="14"/>
          <w:szCs w:val="14"/>
        </w:rPr>
      </w:pPr>
    </w:p>
    <w:p w14:paraId="7CCB9380" w14:textId="77777777" w:rsidR="00396492" w:rsidRPr="00DE08E3" w:rsidRDefault="00396492" w:rsidP="002E240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E6FDBC8" w14:textId="77777777" w:rsidR="009C61CC" w:rsidRDefault="009C61CC" w:rsidP="002E2402">
      <w:pPr>
        <w:rPr>
          <w:rFonts w:asciiTheme="minorHAnsi" w:eastAsia="Arial Unicode MS" w:hAnsiTheme="minorHAnsi" w:cstheme="minorHAnsi"/>
          <w:sz w:val="18"/>
          <w:szCs w:val="18"/>
          <w:lang w:eastAsia="en-US"/>
        </w:rPr>
        <w:sectPr w:rsidR="009C61CC" w:rsidSect="004D52ED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114BC93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Uvod; zgodovinski oris razvojnosti  Evropskih skupnosti</w:t>
      </w:r>
    </w:p>
    <w:p w14:paraId="339314AA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Pravni viri</w:t>
      </w:r>
    </w:p>
    <w:p w14:paraId="2C8C9F9E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Temeljna načela prava Skupnosti</w:t>
      </w:r>
    </w:p>
    <w:p w14:paraId="29D42C6B" w14:textId="410748D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 xml:space="preserve">Institucije in organi : Evropski svet, Evropski parlament;  drugi organi : Sodišče ES, računsko sodišče, </w:t>
      </w:r>
      <w:r w:rsidR="0090556B" w:rsidRPr="007938D4">
        <w:rPr>
          <w:rFonts w:cs="Calibri"/>
          <w:sz w:val="18"/>
          <w:szCs w:val="18"/>
        </w:rPr>
        <w:t>itd</w:t>
      </w:r>
      <w:r w:rsidRPr="007938D4">
        <w:rPr>
          <w:rFonts w:cs="Calibri"/>
          <w:sz w:val="18"/>
          <w:szCs w:val="18"/>
        </w:rPr>
        <w:t>.</w:t>
      </w:r>
    </w:p>
    <w:p w14:paraId="4BB8CB4E" w14:textId="6C5C20CE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 xml:space="preserve">Štiri svoboščine : prost pretok blaga, prosto gibanje delavcev, </w:t>
      </w:r>
      <w:r w:rsidR="0090556B" w:rsidRPr="007938D4">
        <w:rPr>
          <w:rFonts w:cs="Calibri"/>
          <w:sz w:val="18"/>
          <w:szCs w:val="18"/>
        </w:rPr>
        <w:t>itd</w:t>
      </w:r>
      <w:r w:rsidRPr="007938D4">
        <w:rPr>
          <w:rFonts w:cs="Calibri"/>
          <w:sz w:val="18"/>
          <w:szCs w:val="18"/>
        </w:rPr>
        <w:t>.</w:t>
      </w:r>
    </w:p>
    <w:p w14:paraId="0B5C3F4A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Pravo konkurence</w:t>
      </w:r>
    </w:p>
    <w:p w14:paraId="6CF4A617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Socialna politika</w:t>
      </w:r>
    </w:p>
    <w:p w14:paraId="0094A0A4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 xml:space="preserve">Razmerje med pravom skupnosti in pravnimi redi držav članic: </w:t>
      </w:r>
    </w:p>
    <w:p w14:paraId="60E376CA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 xml:space="preserve">avtonomnost prava EU, </w:t>
      </w:r>
    </w:p>
    <w:p w14:paraId="1150FA9B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 xml:space="preserve">primarnost prava EU, </w:t>
      </w:r>
    </w:p>
    <w:p w14:paraId="6AAAB55E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neposredna uporabnost prava EU,</w:t>
      </w:r>
    </w:p>
    <w:p w14:paraId="31FCC5AB" w14:textId="77777777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</w:pPr>
      <w:r w:rsidRPr="007938D4">
        <w:rPr>
          <w:rFonts w:cs="Calibri"/>
          <w:sz w:val="18"/>
          <w:szCs w:val="18"/>
        </w:rPr>
        <w:t>Pravna subjektiviteta Unije in delitev pristojnosti med ES in državami članicami.</w:t>
      </w:r>
    </w:p>
    <w:p w14:paraId="744F4B9D" w14:textId="795CB631" w:rsidR="009C61CC" w:rsidRPr="007938D4" w:rsidRDefault="009C61CC">
      <w:pPr>
        <w:pStyle w:val="Odstavekseznama"/>
        <w:numPr>
          <w:ilvl w:val="0"/>
          <w:numId w:val="26"/>
        </w:numPr>
        <w:rPr>
          <w:rFonts w:cs="Calibri"/>
          <w:sz w:val="18"/>
          <w:szCs w:val="18"/>
        </w:rPr>
        <w:sectPr w:rsidR="009C61CC" w:rsidRPr="007938D4" w:rsidSect="009C61CC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7938D4">
        <w:rPr>
          <w:rFonts w:cs="Calibri"/>
          <w:sz w:val="18"/>
          <w:szCs w:val="18"/>
        </w:rPr>
        <w:t>Odprta vprašanj</w:t>
      </w:r>
      <w:r w:rsidR="0090556B" w:rsidRPr="007938D4">
        <w:rPr>
          <w:rFonts w:cs="Calibri"/>
          <w:sz w:val="18"/>
          <w:szCs w:val="18"/>
        </w:rPr>
        <w:t>a</w:t>
      </w:r>
    </w:p>
    <w:p w14:paraId="356F887E" w14:textId="77777777" w:rsidR="00C85206" w:rsidRPr="00DE08E3" w:rsidRDefault="00C85206" w:rsidP="002E2402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DE08E3" w:rsidSect="00C8520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04993659" w14:textId="638B46A1" w:rsidR="00396492" w:rsidRPr="00DE08E3" w:rsidRDefault="00396492" w:rsidP="002E2402">
      <w:pPr>
        <w:rPr>
          <w:rFonts w:asciiTheme="minorHAnsi" w:hAnsiTheme="minorHAnsi" w:cstheme="minorHAnsi"/>
          <w:sz w:val="18"/>
          <w:szCs w:val="18"/>
        </w:rPr>
      </w:pPr>
      <w:r w:rsidRPr="00DE08E3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DE0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DE08E3">
        <w:rPr>
          <w:rFonts w:asciiTheme="minorHAnsi" w:hAnsiTheme="minorHAnsi" w:cstheme="minorHAnsi"/>
          <w:sz w:val="18"/>
          <w:szCs w:val="18"/>
        </w:rPr>
        <w:t>p</w:t>
      </w:r>
      <w:r w:rsidRPr="00DE08E3">
        <w:rPr>
          <w:rFonts w:asciiTheme="minorHAnsi" w:hAnsiTheme="minorHAnsi" w:cstheme="minorHAnsi"/>
          <w:sz w:val="18"/>
          <w:szCs w:val="18"/>
        </w:rPr>
        <w:t xml:space="preserve">isni </w:t>
      </w:r>
      <w:r w:rsidR="009C61CC">
        <w:rPr>
          <w:rFonts w:asciiTheme="minorHAnsi" w:hAnsiTheme="minorHAnsi" w:cstheme="minorHAnsi"/>
          <w:sz w:val="18"/>
          <w:szCs w:val="18"/>
        </w:rPr>
        <w:t>ali ustni izpit</w:t>
      </w:r>
      <w:r w:rsidR="00C85206" w:rsidRPr="00DE08E3">
        <w:rPr>
          <w:rFonts w:asciiTheme="minorHAnsi" w:hAnsiTheme="minorHAnsi" w:cstheme="minorHAnsi"/>
          <w:sz w:val="18"/>
          <w:szCs w:val="18"/>
        </w:rPr>
        <w:t>, s</w:t>
      </w:r>
      <w:r w:rsidRPr="00DE08E3">
        <w:rPr>
          <w:rFonts w:asciiTheme="minorHAnsi" w:hAnsiTheme="minorHAnsi" w:cstheme="minorHAnsi"/>
          <w:sz w:val="18"/>
          <w:szCs w:val="18"/>
        </w:rPr>
        <w:t>eminarska naloga</w:t>
      </w:r>
      <w:r w:rsidR="00C85206" w:rsidRPr="00DE08E3">
        <w:rPr>
          <w:rFonts w:asciiTheme="minorHAnsi" w:hAnsiTheme="minorHAnsi" w:cstheme="minorHAnsi"/>
          <w:sz w:val="18"/>
          <w:szCs w:val="18"/>
        </w:rPr>
        <w:t>, p</w:t>
      </w:r>
      <w:r w:rsidRPr="00DE08E3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DE08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4C6B0CE" w14:textId="0E7FA955" w:rsidR="00396492" w:rsidRPr="00DE08E3" w:rsidRDefault="002E2402" w:rsidP="002E2402">
      <w:pPr>
        <w:rPr>
          <w:rFonts w:asciiTheme="minorHAnsi" w:hAnsiTheme="minorHAnsi" w:cstheme="minorHAnsi"/>
          <w:b/>
          <w:bCs/>
          <w:sz w:val="14"/>
          <w:szCs w:val="14"/>
        </w:rPr>
      </w:pPr>
      <w:r>
        <w:rPr>
          <w:rFonts w:asciiTheme="minorHAnsi" w:eastAsiaTheme="majorEastAsia" w:hAnsiTheme="minorHAnsi" w:cstheme="minorHAnsi"/>
          <w:b/>
          <w:noProof/>
          <w:color w:val="002060"/>
        </w:rPr>
        <w:drawing>
          <wp:anchor distT="0" distB="0" distL="114300" distR="114300" simplePos="0" relativeHeight="251688960" behindDoc="0" locked="0" layoutInCell="1" allowOverlap="1" wp14:anchorId="5A5DCA74" wp14:editId="08DA6C55">
            <wp:simplePos x="0" y="0"/>
            <wp:positionH relativeFrom="column">
              <wp:posOffset>6214110</wp:posOffset>
            </wp:positionH>
            <wp:positionV relativeFrom="paragraph">
              <wp:posOffset>864235</wp:posOffset>
            </wp:positionV>
            <wp:extent cx="583608" cy="381033"/>
            <wp:effectExtent l="0" t="0" r="6985" b="0"/>
            <wp:wrapNone/>
            <wp:docPr id="619424670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6492" w:rsidRPr="00DE08E3" w:rsidSect="004D52ED">
      <w:type w:val="continuous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F27F" w14:textId="77777777" w:rsidR="008A71B0" w:rsidRDefault="008A71B0" w:rsidP="009573FE">
      <w:r>
        <w:separator/>
      </w:r>
    </w:p>
  </w:endnote>
  <w:endnote w:type="continuationSeparator" w:id="0">
    <w:p w14:paraId="4E99787F" w14:textId="77777777" w:rsidR="008A71B0" w:rsidRDefault="008A71B0" w:rsidP="0095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12319122"/>
      <w:docPartObj>
        <w:docPartGallery w:val="Page Numbers (Bottom of Page)"/>
        <w:docPartUnique/>
      </w:docPartObj>
    </w:sdtPr>
    <w:sdtEndPr>
      <w:rPr>
        <w:b/>
        <w:bCs/>
        <w:color w:val="002060"/>
        <w:sz w:val="18"/>
        <w:szCs w:val="18"/>
      </w:rPr>
    </w:sdtEndPr>
    <w:sdtContent>
      <w:p w14:paraId="773ADD1A" w14:textId="455B8A8E" w:rsidR="006D7DC1" w:rsidRPr="00A04B62" w:rsidRDefault="00A04B62" w:rsidP="00880FF6">
        <w:pPr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</w:pP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VSEBINA PREDMETOV</w:t>
        </w:r>
        <w:r w:rsid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 | </w:t>
        </w:r>
        <w:r w:rsidR="00D3687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Magistrski študijski program </w:t>
        </w: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POSLOVNE VEDE </w:t>
        </w:r>
        <w:r w:rsidR="00D3687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I</w:t>
        </w: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I, </w:t>
        </w:r>
        <w:r w:rsidR="00DF232C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>š</w:t>
        </w:r>
        <w:r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>tudijska smer </w:t>
        </w:r>
        <w:r w:rsidR="0079536F"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>POSLOVNA INFORMATIKA</w:t>
        </w:r>
        <w:r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 xml:space="preserve">      </w:t>
        </w:r>
        <w:r w:rsidR="00880FF6"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 xml:space="preserve">    </w:t>
        </w:r>
        <w:r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 xml:space="preserve">    </w:t>
        </w:r>
        <w:r w:rsidR="00880FF6" w:rsidRPr="0079536F">
          <w:rPr>
            <w:rFonts w:asciiTheme="minorHAnsi" w:hAnsiTheme="minorHAnsi" w:cstheme="minorHAnsi"/>
            <w:b/>
            <w:bCs/>
            <w:color w:val="7030A0"/>
            <w:sz w:val="18"/>
            <w:szCs w:val="18"/>
          </w:rPr>
          <w:t xml:space="preserve">stran </w: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begin"/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instrText>PAGE   \* MERGEFORMAT</w:instrTex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separate"/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2</w: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B7E6" w14:textId="77777777" w:rsidR="008A71B0" w:rsidRDefault="008A71B0" w:rsidP="009573FE">
      <w:r>
        <w:separator/>
      </w:r>
    </w:p>
  </w:footnote>
  <w:footnote w:type="continuationSeparator" w:id="0">
    <w:p w14:paraId="4DB702CD" w14:textId="77777777" w:rsidR="008A71B0" w:rsidRDefault="008A71B0" w:rsidP="0095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029" w14:textId="013678A0" w:rsidR="004D52ED" w:rsidRDefault="004D52ED">
    <w:pPr>
      <w:pStyle w:val="Glava"/>
    </w:pPr>
    <w:r>
      <w:rPr>
        <w:noProof/>
      </w:rPr>
      <w:drawing>
        <wp:inline distT="0" distB="0" distL="0" distR="0" wp14:anchorId="21BE45E7" wp14:editId="7528E750">
          <wp:extent cx="2533650" cy="647700"/>
          <wp:effectExtent l="0" t="0" r="0" b="0"/>
          <wp:docPr id="168992715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96734" name="Slika 1" descr="Slika, ki vsebuje besede pisava, posnetek zaslona, besedilo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ABC73" w14:textId="77777777" w:rsidR="004D52ED" w:rsidRDefault="004D52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28CD" w14:textId="046FCF3D" w:rsidR="00A04B62" w:rsidRDefault="00A04B62">
    <w:pPr>
      <w:pStyle w:val="Glava"/>
    </w:pPr>
    <w:r>
      <w:rPr>
        <w:noProof/>
      </w:rPr>
      <w:drawing>
        <wp:inline distT="0" distB="0" distL="0" distR="0" wp14:anchorId="506DFB93" wp14:editId="26591AE2">
          <wp:extent cx="2533650" cy="647700"/>
          <wp:effectExtent l="0" t="0" r="0" b="0"/>
          <wp:docPr id="485720437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96734" name="Slika 1" descr="Slika, ki vsebuje besede pisava, posnetek zaslona, besedilo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0F336" w14:textId="77777777" w:rsidR="00A04B62" w:rsidRDefault="00A04B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045"/>
    <w:multiLevelType w:val="hybridMultilevel"/>
    <w:tmpl w:val="627CA8EC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3424"/>
    <w:multiLevelType w:val="hybridMultilevel"/>
    <w:tmpl w:val="4238E2BA"/>
    <w:lvl w:ilvl="0" w:tplc="D05E5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150E8"/>
    <w:multiLevelType w:val="hybridMultilevel"/>
    <w:tmpl w:val="22C681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1190"/>
    <w:multiLevelType w:val="hybridMultilevel"/>
    <w:tmpl w:val="D8443C56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8586B"/>
    <w:multiLevelType w:val="hybridMultilevel"/>
    <w:tmpl w:val="AE4A01A2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44EE"/>
    <w:multiLevelType w:val="hybridMultilevel"/>
    <w:tmpl w:val="DE2251B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B3041"/>
    <w:multiLevelType w:val="hybridMultilevel"/>
    <w:tmpl w:val="F2E84BB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615E9"/>
    <w:multiLevelType w:val="hybridMultilevel"/>
    <w:tmpl w:val="8CF8A42A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B679B"/>
    <w:multiLevelType w:val="hybridMultilevel"/>
    <w:tmpl w:val="0B7014A8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72B2C"/>
    <w:multiLevelType w:val="hybridMultilevel"/>
    <w:tmpl w:val="EBB4072C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234C"/>
    <w:multiLevelType w:val="hybridMultilevel"/>
    <w:tmpl w:val="6D5E5030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53142"/>
    <w:multiLevelType w:val="hybridMultilevel"/>
    <w:tmpl w:val="5B5A0B70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D1772"/>
    <w:multiLevelType w:val="hybridMultilevel"/>
    <w:tmpl w:val="6964BB68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1614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775"/>
    <w:multiLevelType w:val="hybridMultilevel"/>
    <w:tmpl w:val="6174245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F12D57"/>
    <w:multiLevelType w:val="hybridMultilevel"/>
    <w:tmpl w:val="352AEF2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C7534"/>
    <w:multiLevelType w:val="hybridMultilevel"/>
    <w:tmpl w:val="C3FE6544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A31C6"/>
    <w:multiLevelType w:val="hybridMultilevel"/>
    <w:tmpl w:val="0E0413C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9C410C"/>
    <w:multiLevelType w:val="hybridMultilevel"/>
    <w:tmpl w:val="667AD10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90696"/>
    <w:multiLevelType w:val="hybridMultilevel"/>
    <w:tmpl w:val="C19C270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9171F7"/>
    <w:multiLevelType w:val="hybridMultilevel"/>
    <w:tmpl w:val="CA9423A6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2A5"/>
    <w:multiLevelType w:val="hybridMultilevel"/>
    <w:tmpl w:val="6E98515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3E6386"/>
    <w:multiLevelType w:val="hybridMultilevel"/>
    <w:tmpl w:val="3D64B2B2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171F"/>
    <w:multiLevelType w:val="hybridMultilevel"/>
    <w:tmpl w:val="8C0E929C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D7BCE"/>
    <w:multiLevelType w:val="hybridMultilevel"/>
    <w:tmpl w:val="A7A27382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3312E"/>
    <w:multiLevelType w:val="hybridMultilevel"/>
    <w:tmpl w:val="D046A35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7803EB"/>
    <w:multiLevelType w:val="hybridMultilevel"/>
    <w:tmpl w:val="3556704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977891">
    <w:abstractNumId w:val="6"/>
  </w:num>
  <w:num w:numId="2" w16cid:durableId="498155106">
    <w:abstractNumId w:val="5"/>
  </w:num>
  <w:num w:numId="3" w16cid:durableId="358043700">
    <w:abstractNumId w:val="13"/>
  </w:num>
  <w:num w:numId="4" w16cid:durableId="2077623551">
    <w:abstractNumId w:val="20"/>
  </w:num>
  <w:num w:numId="5" w16cid:durableId="45183820">
    <w:abstractNumId w:val="16"/>
  </w:num>
  <w:num w:numId="6" w16cid:durableId="375667817">
    <w:abstractNumId w:val="25"/>
  </w:num>
  <w:num w:numId="7" w16cid:durableId="582881123">
    <w:abstractNumId w:val="24"/>
  </w:num>
  <w:num w:numId="8" w16cid:durableId="2118786996">
    <w:abstractNumId w:val="8"/>
  </w:num>
  <w:num w:numId="9" w16cid:durableId="509878635">
    <w:abstractNumId w:val="12"/>
  </w:num>
  <w:num w:numId="10" w16cid:durableId="1923906769">
    <w:abstractNumId w:val="11"/>
  </w:num>
  <w:num w:numId="11" w16cid:durableId="21169328">
    <w:abstractNumId w:val="23"/>
  </w:num>
  <w:num w:numId="12" w16cid:durableId="2111117864">
    <w:abstractNumId w:val="1"/>
  </w:num>
  <w:num w:numId="13" w16cid:durableId="1909802488">
    <w:abstractNumId w:val="19"/>
  </w:num>
  <w:num w:numId="14" w16cid:durableId="1225411811">
    <w:abstractNumId w:val="21"/>
  </w:num>
  <w:num w:numId="15" w16cid:durableId="1498689191">
    <w:abstractNumId w:val="3"/>
  </w:num>
  <w:num w:numId="16" w16cid:durableId="97995307">
    <w:abstractNumId w:val="7"/>
  </w:num>
  <w:num w:numId="17" w16cid:durableId="108936131">
    <w:abstractNumId w:val="22"/>
  </w:num>
  <w:num w:numId="18" w16cid:durableId="271523041">
    <w:abstractNumId w:val="4"/>
  </w:num>
  <w:num w:numId="19" w16cid:durableId="735321103">
    <w:abstractNumId w:val="2"/>
  </w:num>
  <w:num w:numId="20" w16cid:durableId="545681357">
    <w:abstractNumId w:val="10"/>
  </w:num>
  <w:num w:numId="21" w16cid:durableId="966160931">
    <w:abstractNumId w:val="0"/>
  </w:num>
  <w:num w:numId="22" w16cid:durableId="423306813">
    <w:abstractNumId w:val="9"/>
  </w:num>
  <w:num w:numId="23" w16cid:durableId="282155269">
    <w:abstractNumId w:val="15"/>
  </w:num>
  <w:num w:numId="24" w16cid:durableId="69889500">
    <w:abstractNumId w:val="14"/>
  </w:num>
  <w:num w:numId="25" w16cid:durableId="437409066">
    <w:abstractNumId w:val="18"/>
  </w:num>
  <w:num w:numId="26" w16cid:durableId="4467730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2"/>
    <w:rsid w:val="00003FA8"/>
    <w:rsid w:val="0000548E"/>
    <w:rsid w:val="00033E8E"/>
    <w:rsid w:val="00035C24"/>
    <w:rsid w:val="000446C2"/>
    <w:rsid w:val="0005172C"/>
    <w:rsid w:val="00051F3F"/>
    <w:rsid w:val="00054597"/>
    <w:rsid w:val="00055340"/>
    <w:rsid w:val="000553CF"/>
    <w:rsid w:val="000574D4"/>
    <w:rsid w:val="00057501"/>
    <w:rsid w:val="000616EE"/>
    <w:rsid w:val="00066BAC"/>
    <w:rsid w:val="00066D01"/>
    <w:rsid w:val="000735BE"/>
    <w:rsid w:val="00086D40"/>
    <w:rsid w:val="0008772D"/>
    <w:rsid w:val="00090106"/>
    <w:rsid w:val="00092553"/>
    <w:rsid w:val="000932ED"/>
    <w:rsid w:val="00096048"/>
    <w:rsid w:val="000A02B4"/>
    <w:rsid w:val="000A1B82"/>
    <w:rsid w:val="000A2D2A"/>
    <w:rsid w:val="000A643D"/>
    <w:rsid w:val="000A67AC"/>
    <w:rsid w:val="000A7E87"/>
    <w:rsid w:val="000B163F"/>
    <w:rsid w:val="000B237E"/>
    <w:rsid w:val="000B43E1"/>
    <w:rsid w:val="000B685F"/>
    <w:rsid w:val="000B7A5B"/>
    <w:rsid w:val="000C034F"/>
    <w:rsid w:val="000C4D80"/>
    <w:rsid w:val="000C5AFC"/>
    <w:rsid w:val="000D1A60"/>
    <w:rsid w:val="000D25C6"/>
    <w:rsid w:val="000D41A8"/>
    <w:rsid w:val="000D4BE9"/>
    <w:rsid w:val="000D507C"/>
    <w:rsid w:val="000D7894"/>
    <w:rsid w:val="000E0A6A"/>
    <w:rsid w:val="000E52D3"/>
    <w:rsid w:val="000E5824"/>
    <w:rsid w:val="000F6A69"/>
    <w:rsid w:val="00103F87"/>
    <w:rsid w:val="00104CEF"/>
    <w:rsid w:val="00107980"/>
    <w:rsid w:val="00110308"/>
    <w:rsid w:val="001115A0"/>
    <w:rsid w:val="00111A4F"/>
    <w:rsid w:val="001121E6"/>
    <w:rsid w:val="00120B03"/>
    <w:rsid w:val="00125949"/>
    <w:rsid w:val="0012701D"/>
    <w:rsid w:val="00137BE9"/>
    <w:rsid w:val="001552AE"/>
    <w:rsid w:val="00156D5C"/>
    <w:rsid w:val="001638BE"/>
    <w:rsid w:val="001730D8"/>
    <w:rsid w:val="00176173"/>
    <w:rsid w:val="0019285B"/>
    <w:rsid w:val="00193FF5"/>
    <w:rsid w:val="001A13DE"/>
    <w:rsid w:val="001A4E3D"/>
    <w:rsid w:val="001A6A9B"/>
    <w:rsid w:val="001C3C3F"/>
    <w:rsid w:val="001C6653"/>
    <w:rsid w:val="001D3AA4"/>
    <w:rsid w:val="001E0F53"/>
    <w:rsid w:val="001E144D"/>
    <w:rsid w:val="001E1894"/>
    <w:rsid w:val="001F1C5B"/>
    <w:rsid w:val="001F5650"/>
    <w:rsid w:val="00202806"/>
    <w:rsid w:val="00216B6F"/>
    <w:rsid w:val="00221FB3"/>
    <w:rsid w:val="00225A61"/>
    <w:rsid w:val="0023016A"/>
    <w:rsid w:val="0023591C"/>
    <w:rsid w:val="00240A88"/>
    <w:rsid w:val="00240D78"/>
    <w:rsid w:val="00246C03"/>
    <w:rsid w:val="00250759"/>
    <w:rsid w:val="00254412"/>
    <w:rsid w:val="00264046"/>
    <w:rsid w:val="00271792"/>
    <w:rsid w:val="00273112"/>
    <w:rsid w:val="00274AF6"/>
    <w:rsid w:val="00283CF2"/>
    <w:rsid w:val="00284E46"/>
    <w:rsid w:val="00284FF8"/>
    <w:rsid w:val="002913FC"/>
    <w:rsid w:val="00292B0F"/>
    <w:rsid w:val="002933D3"/>
    <w:rsid w:val="00293AE8"/>
    <w:rsid w:val="00296567"/>
    <w:rsid w:val="00296725"/>
    <w:rsid w:val="002A266E"/>
    <w:rsid w:val="002A3BEA"/>
    <w:rsid w:val="002B3E06"/>
    <w:rsid w:val="002B6F93"/>
    <w:rsid w:val="002C177A"/>
    <w:rsid w:val="002D226C"/>
    <w:rsid w:val="002D304E"/>
    <w:rsid w:val="002D7958"/>
    <w:rsid w:val="002E187A"/>
    <w:rsid w:val="002E2402"/>
    <w:rsid w:val="002E367A"/>
    <w:rsid w:val="002E4878"/>
    <w:rsid w:val="002F28D1"/>
    <w:rsid w:val="002F2E31"/>
    <w:rsid w:val="002F557B"/>
    <w:rsid w:val="002F7AFD"/>
    <w:rsid w:val="00315711"/>
    <w:rsid w:val="00315C50"/>
    <w:rsid w:val="0032073D"/>
    <w:rsid w:val="00327B51"/>
    <w:rsid w:val="00341E1D"/>
    <w:rsid w:val="0034227A"/>
    <w:rsid w:val="0034307D"/>
    <w:rsid w:val="00344BF7"/>
    <w:rsid w:val="00345A25"/>
    <w:rsid w:val="00346940"/>
    <w:rsid w:val="003526A0"/>
    <w:rsid w:val="00354556"/>
    <w:rsid w:val="003547D0"/>
    <w:rsid w:val="00355135"/>
    <w:rsid w:val="0035789E"/>
    <w:rsid w:val="00363345"/>
    <w:rsid w:val="00367DAD"/>
    <w:rsid w:val="00371DE6"/>
    <w:rsid w:val="003723F9"/>
    <w:rsid w:val="00374BB2"/>
    <w:rsid w:val="00383851"/>
    <w:rsid w:val="00384116"/>
    <w:rsid w:val="0038682F"/>
    <w:rsid w:val="003929A5"/>
    <w:rsid w:val="00396492"/>
    <w:rsid w:val="003A2890"/>
    <w:rsid w:val="003B0F0B"/>
    <w:rsid w:val="003B33F1"/>
    <w:rsid w:val="003B6FEC"/>
    <w:rsid w:val="003C1161"/>
    <w:rsid w:val="003C1C64"/>
    <w:rsid w:val="003C7548"/>
    <w:rsid w:val="003D3A6C"/>
    <w:rsid w:val="003D6D2E"/>
    <w:rsid w:val="003E472B"/>
    <w:rsid w:val="003E68ED"/>
    <w:rsid w:val="003E6DE3"/>
    <w:rsid w:val="003F1577"/>
    <w:rsid w:val="003F1FE1"/>
    <w:rsid w:val="003F2801"/>
    <w:rsid w:val="003F384A"/>
    <w:rsid w:val="003F7D9A"/>
    <w:rsid w:val="0040137F"/>
    <w:rsid w:val="00401772"/>
    <w:rsid w:val="004043C7"/>
    <w:rsid w:val="00407D64"/>
    <w:rsid w:val="004144FF"/>
    <w:rsid w:val="00417B97"/>
    <w:rsid w:val="00420297"/>
    <w:rsid w:val="00421ADB"/>
    <w:rsid w:val="00425227"/>
    <w:rsid w:val="004264B4"/>
    <w:rsid w:val="004335D3"/>
    <w:rsid w:val="00443E12"/>
    <w:rsid w:val="00446A44"/>
    <w:rsid w:val="00451836"/>
    <w:rsid w:val="00452E34"/>
    <w:rsid w:val="00452E67"/>
    <w:rsid w:val="00453617"/>
    <w:rsid w:val="00455A59"/>
    <w:rsid w:val="0046016C"/>
    <w:rsid w:val="004631F2"/>
    <w:rsid w:val="00464D4F"/>
    <w:rsid w:val="00467514"/>
    <w:rsid w:val="00467EEF"/>
    <w:rsid w:val="00473825"/>
    <w:rsid w:val="00474937"/>
    <w:rsid w:val="00476560"/>
    <w:rsid w:val="00481E60"/>
    <w:rsid w:val="004820FE"/>
    <w:rsid w:val="00483415"/>
    <w:rsid w:val="00484070"/>
    <w:rsid w:val="0049307A"/>
    <w:rsid w:val="00496FF4"/>
    <w:rsid w:val="004977FD"/>
    <w:rsid w:val="004A044E"/>
    <w:rsid w:val="004A5900"/>
    <w:rsid w:val="004B644F"/>
    <w:rsid w:val="004B66A4"/>
    <w:rsid w:val="004C0F22"/>
    <w:rsid w:val="004D0898"/>
    <w:rsid w:val="004D09AF"/>
    <w:rsid w:val="004D46DE"/>
    <w:rsid w:val="004D52ED"/>
    <w:rsid w:val="004E6165"/>
    <w:rsid w:val="004F29E8"/>
    <w:rsid w:val="004F3846"/>
    <w:rsid w:val="004F4761"/>
    <w:rsid w:val="004F5114"/>
    <w:rsid w:val="004F7366"/>
    <w:rsid w:val="00504799"/>
    <w:rsid w:val="00506D6F"/>
    <w:rsid w:val="005220E1"/>
    <w:rsid w:val="0052325C"/>
    <w:rsid w:val="00525B31"/>
    <w:rsid w:val="005260EC"/>
    <w:rsid w:val="00527436"/>
    <w:rsid w:val="00530D7C"/>
    <w:rsid w:val="005316A9"/>
    <w:rsid w:val="0053264C"/>
    <w:rsid w:val="00536564"/>
    <w:rsid w:val="00540A9F"/>
    <w:rsid w:val="00547184"/>
    <w:rsid w:val="00550DEB"/>
    <w:rsid w:val="00551EE9"/>
    <w:rsid w:val="00552D65"/>
    <w:rsid w:val="00556ADE"/>
    <w:rsid w:val="005632C0"/>
    <w:rsid w:val="00563D7A"/>
    <w:rsid w:val="0057416A"/>
    <w:rsid w:val="00575996"/>
    <w:rsid w:val="00582B27"/>
    <w:rsid w:val="00582CDA"/>
    <w:rsid w:val="0058748D"/>
    <w:rsid w:val="005911F9"/>
    <w:rsid w:val="00593403"/>
    <w:rsid w:val="005937BA"/>
    <w:rsid w:val="00593A0A"/>
    <w:rsid w:val="00593D83"/>
    <w:rsid w:val="005A3092"/>
    <w:rsid w:val="005A6587"/>
    <w:rsid w:val="005A7872"/>
    <w:rsid w:val="005B0BCB"/>
    <w:rsid w:val="005B5527"/>
    <w:rsid w:val="005C027C"/>
    <w:rsid w:val="005C1495"/>
    <w:rsid w:val="005C24F8"/>
    <w:rsid w:val="005D5DDC"/>
    <w:rsid w:val="005D6951"/>
    <w:rsid w:val="005E1EF1"/>
    <w:rsid w:val="005E63AD"/>
    <w:rsid w:val="005F6238"/>
    <w:rsid w:val="005F7B39"/>
    <w:rsid w:val="0060170B"/>
    <w:rsid w:val="00604BA1"/>
    <w:rsid w:val="00607F50"/>
    <w:rsid w:val="00612BE8"/>
    <w:rsid w:val="00613DAC"/>
    <w:rsid w:val="00613FC8"/>
    <w:rsid w:val="00616D35"/>
    <w:rsid w:val="00625B67"/>
    <w:rsid w:val="0062614E"/>
    <w:rsid w:val="00637613"/>
    <w:rsid w:val="006376F7"/>
    <w:rsid w:val="00644EF1"/>
    <w:rsid w:val="00650AC4"/>
    <w:rsid w:val="006573C2"/>
    <w:rsid w:val="00661CCC"/>
    <w:rsid w:val="00662A01"/>
    <w:rsid w:val="00663373"/>
    <w:rsid w:val="00663BFE"/>
    <w:rsid w:val="0066616B"/>
    <w:rsid w:val="00671AAB"/>
    <w:rsid w:val="00673637"/>
    <w:rsid w:val="006875B3"/>
    <w:rsid w:val="006900C2"/>
    <w:rsid w:val="0069719B"/>
    <w:rsid w:val="0069725A"/>
    <w:rsid w:val="006A77D0"/>
    <w:rsid w:val="006B15C0"/>
    <w:rsid w:val="006B6F1E"/>
    <w:rsid w:val="006C15D6"/>
    <w:rsid w:val="006C19DE"/>
    <w:rsid w:val="006C5C14"/>
    <w:rsid w:val="006D0A39"/>
    <w:rsid w:val="006D7DC1"/>
    <w:rsid w:val="006E4661"/>
    <w:rsid w:val="006E53B2"/>
    <w:rsid w:val="006E5B58"/>
    <w:rsid w:val="006F1E18"/>
    <w:rsid w:val="006F78EF"/>
    <w:rsid w:val="00701477"/>
    <w:rsid w:val="0070527D"/>
    <w:rsid w:val="00715A5C"/>
    <w:rsid w:val="007217C6"/>
    <w:rsid w:val="0072514D"/>
    <w:rsid w:val="00725AEB"/>
    <w:rsid w:val="007272DE"/>
    <w:rsid w:val="0073191F"/>
    <w:rsid w:val="007331C4"/>
    <w:rsid w:val="0074019E"/>
    <w:rsid w:val="00740577"/>
    <w:rsid w:val="00741D52"/>
    <w:rsid w:val="007420CA"/>
    <w:rsid w:val="00743543"/>
    <w:rsid w:val="0074400F"/>
    <w:rsid w:val="007477B5"/>
    <w:rsid w:val="0075082A"/>
    <w:rsid w:val="00753BF7"/>
    <w:rsid w:val="007637E8"/>
    <w:rsid w:val="00763BF9"/>
    <w:rsid w:val="00767C4A"/>
    <w:rsid w:val="00776479"/>
    <w:rsid w:val="00781034"/>
    <w:rsid w:val="00792AA7"/>
    <w:rsid w:val="007938D4"/>
    <w:rsid w:val="0079536F"/>
    <w:rsid w:val="007A2EA6"/>
    <w:rsid w:val="007A3C5E"/>
    <w:rsid w:val="007A536F"/>
    <w:rsid w:val="007B2290"/>
    <w:rsid w:val="007B3483"/>
    <w:rsid w:val="007C4AA7"/>
    <w:rsid w:val="007C7D99"/>
    <w:rsid w:val="007D2BAD"/>
    <w:rsid w:val="007D37E1"/>
    <w:rsid w:val="007E013A"/>
    <w:rsid w:val="007E0925"/>
    <w:rsid w:val="007E3366"/>
    <w:rsid w:val="007E6A2F"/>
    <w:rsid w:val="0080663D"/>
    <w:rsid w:val="00806696"/>
    <w:rsid w:val="008066DD"/>
    <w:rsid w:val="00812FAD"/>
    <w:rsid w:val="00825F55"/>
    <w:rsid w:val="008278B7"/>
    <w:rsid w:val="008366BA"/>
    <w:rsid w:val="008414FB"/>
    <w:rsid w:val="00842EA1"/>
    <w:rsid w:val="0084361D"/>
    <w:rsid w:val="008562F5"/>
    <w:rsid w:val="00857ADD"/>
    <w:rsid w:val="00867A34"/>
    <w:rsid w:val="00871407"/>
    <w:rsid w:val="0088078A"/>
    <w:rsid w:val="00880FF6"/>
    <w:rsid w:val="00882049"/>
    <w:rsid w:val="00883D77"/>
    <w:rsid w:val="00886C23"/>
    <w:rsid w:val="00896A64"/>
    <w:rsid w:val="00897971"/>
    <w:rsid w:val="008A132A"/>
    <w:rsid w:val="008A71B0"/>
    <w:rsid w:val="008B1DFD"/>
    <w:rsid w:val="008B2967"/>
    <w:rsid w:val="008B4F8B"/>
    <w:rsid w:val="008B687D"/>
    <w:rsid w:val="008B7E4C"/>
    <w:rsid w:val="008C31F1"/>
    <w:rsid w:val="008F3056"/>
    <w:rsid w:val="008F4D70"/>
    <w:rsid w:val="008F755C"/>
    <w:rsid w:val="008F7F6D"/>
    <w:rsid w:val="0090085F"/>
    <w:rsid w:val="009023C0"/>
    <w:rsid w:val="0090556B"/>
    <w:rsid w:val="00912490"/>
    <w:rsid w:val="00915DE5"/>
    <w:rsid w:val="00916B3C"/>
    <w:rsid w:val="00923390"/>
    <w:rsid w:val="009238BC"/>
    <w:rsid w:val="00927CBA"/>
    <w:rsid w:val="00942206"/>
    <w:rsid w:val="00942C03"/>
    <w:rsid w:val="00945582"/>
    <w:rsid w:val="00950192"/>
    <w:rsid w:val="009573FE"/>
    <w:rsid w:val="009614D1"/>
    <w:rsid w:val="00962E8D"/>
    <w:rsid w:val="00967BC8"/>
    <w:rsid w:val="00977C1E"/>
    <w:rsid w:val="00980DF8"/>
    <w:rsid w:val="0098710E"/>
    <w:rsid w:val="00996643"/>
    <w:rsid w:val="009A0BAA"/>
    <w:rsid w:val="009A332F"/>
    <w:rsid w:val="009A3994"/>
    <w:rsid w:val="009A55E2"/>
    <w:rsid w:val="009B410E"/>
    <w:rsid w:val="009C61CC"/>
    <w:rsid w:val="009C6452"/>
    <w:rsid w:val="009D16D0"/>
    <w:rsid w:val="009E0DDE"/>
    <w:rsid w:val="009E1FF9"/>
    <w:rsid w:val="009E2A37"/>
    <w:rsid w:val="009F164C"/>
    <w:rsid w:val="009F1EA8"/>
    <w:rsid w:val="009F3238"/>
    <w:rsid w:val="009F53DF"/>
    <w:rsid w:val="00A00055"/>
    <w:rsid w:val="00A00C57"/>
    <w:rsid w:val="00A01983"/>
    <w:rsid w:val="00A04B62"/>
    <w:rsid w:val="00A10A82"/>
    <w:rsid w:val="00A15B94"/>
    <w:rsid w:val="00A170CE"/>
    <w:rsid w:val="00A1794A"/>
    <w:rsid w:val="00A23663"/>
    <w:rsid w:val="00A4018B"/>
    <w:rsid w:val="00A51F0A"/>
    <w:rsid w:val="00A53874"/>
    <w:rsid w:val="00A55CDB"/>
    <w:rsid w:val="00A56465"/>
    <w:rsid w:val="00A60B26"/>
    <w:rsid w:val="00A625FE"/>
    <w:rsid w:val="00A6766D"/>
    <w:rsid w:val="00A71E3A"/>
    <w:rsid w:val="00A73071"/>
    <w:rsid w:val="00A86970"/>
    <w:rsid w:val="00A9014C"/>
    <w:rsid w:val="00A96722"/>
    <w:rsid w:val="00A97624"/>
    <w:rsid w:val="00AA6621"/>
    <w:rsid w:val="00AC0875"/>
    <w:rsid w:val="00AC2538"/>
    <w:rsid w:val="00AC321B"/>
    <w:rsid w:val="00AD681C"/>
    <w:rsid w:val="00AE43DA"/>
    <w:rsid w:val="00AF322D"/>
    <w:rsid w:val="00B150E9"/>
    <w:rsid w:val="00B17FE0"/>
    <w:rsid w:val="00B21551"/>
    <w:rsid w:val="00B22351"/>
    <w:rsid w:val="00B23645"/>
    <w:rsid w:val="00B23CAF"/>
    <w:rsid w:val="00B243CA"/>
    <w:rsid w:val="00B246A8"/>
    <w:rsid w:val="00B31653"/>
    <w:rsid w:val="00B3506F"/>
    <w:rsid w:val="00B45C8E"/>
    <w:rsid w:val="00B46800"/>
    <w:rsid w:val="00B4768D"/>
    <w:rsid w:val="00B524EC"/>
    <w:rsid w:val="00B551AD"/>
    <w:rsid w:val="00B56444"/>
    <w:rsid w:val="00B5712C"/>
    <w:rsid w:val="00B57739"/>
    <w:rsid w:val="00B60A6E"/>
    <w:rsid w:val="00B63F3D"/>
    <w:rsid w:val="00B716A4"/>
    <w:rsid w:val="00B71E21"/>
    <w:rsid w:val="00B738A0"/>
    <w:rsid w:val="00B73D3A"/>
    <w:rsid w:val="00B77407"/>
    <w:rsid w:val="00B81353"/>
    <w:rsid w:val="00B81DA5"/>
    <w:rsid w:val="00B84787"/>
    <w:rsid w:val="00B93E15"/>
    <w:rsid w:val="00B943BA"/>
    <w:rsid w:val="00B9566C"/>
    <w:rsid w:val="00BA1302"/>
    <w:rsid w:val="00BB5898"/>
    <w:rsid w:val="00BC3F4A"/>
    <w:rsid w:val="00BC7B49"/>
    <w:rsid w:val="00BD56EC"/>
    <w:rsid w:val="00BD68FC"/>
    <w:rsid w:val="00BE184E"/>
    <w:rsid w:val="00BE211B"/>
    <w:rsid w:val="00BE78B8"/>
    <w:rsid w:val="00BF14B4"/>
    <w:rsid w:val="00BF2C52"/>
    <w:rsid w:val="00C031A5"/>
    <w:rsid w:val="00C05E18"/>
    <w:rsid w:val="00C1079A"/>
    <w:rsid w:val="00C13416"/>
    <w:rsid w:val="00C175F5"/>
    <w:rsid w:val="00C2047E"/>
    <w:rsid w:val="00C206C9"/>
    <w:rsid w:val="00C2093A"/>
    <w:rsid w:val="00C36C13"/>
    <w:rsid w:val="00C43929"/>
    <w:rsid w:val="00C4415D"/>
    <w:rsid w:val="00C46A52"/>
    <w:rsid w:val="00C50070"/>
    <w:rsid w:val="00C5436F"/>
    <w:rsid w:val="00C55598"/>
    <w:rsid w:val="00C6453E"/>
    <w:rsid w:val="00C65574"/>
    <w:rsid w:val="00C746A9"/>
    <w:rsid w:val="00C75171"/>
    <w:rsid w:val="00C813FA"/>
    <w:rsid w:val="00C8466B"/>
    <w:rsid w:val="00C85206"/>
    <w:rsid w:val="00C90CE7"/>
    <w:rsid w:val="00C922C4"/>
    <w:rsid w:val="00C93CEB"/>
    <w:rsid w:val="00C94CEA"/>
    <w:rsid w:val="00CA1763"/>
    <w:rsid w:val="00CB131A"/>
    <w:rsid w:val="00CB20D7"/>
    <w:rsid w:val="00CC08F6"/>
    <w:rsid w:val="00CC295F"/>
    <w:rsid w:val="00CC6101"/>
    <w:rsid w:val="00CD18F0"/>
    <w:rsid w:val="00CD6EA6"/>
    <w:rsid w:val="00CE56C8"/>
    <w:rsid w:val="00CF7A36"/>
    <w:rsid w:val="00D016AD"/>
    <w:rsid w:val="00D05D62"/>
    <w:rsid w:val="00D0693D"/>
    <w:rsid w:val="00D133FC"/>
    <w:rsid w:val="00D256BC"/>
    <w:rsid w:val="00D325E3"/>
    <w:rsid w:val="00D34CA9"/>
    <w:rsid w:val="00D3546C"/>
    <w:rsid w:val="00D3687E"/>
    <w:rsid w:val="00D37407"/>
    <w:rsid w:val="00D41D82"/>
    <w:rsid w:val="00D41FA9"/>
    <w:rsid w:val="00D44F3D"/>
    <w:rsid w:val="00D45236"/>
    <w:rsid w:val="00D477B2"/>
    <w:rsid w:val="00D53E4C"/>
    <w:rsid w:val="00D62590"/>
    <w:rsid w:val="00D65164"/>
    <w:rsid w:val="00D67D40"/>
    <w:rsid w:val="00D74591"/>
    <w:rsid w:val="00D92196"/>
    <w:rsid w:val="00D95058"/>
    <w:rsid w:val="00D95961"/>
    <w:rsid w:val="00DA1605"/>
    <w:rsid w:val="00DA494D"/>
    <w:rsid w:val="00DB40B2"/>
    <w:rsid w:val="00DB6290"/>
    <w:rsid w:val="00DC7C2A"/>
    <w:rsid w:val="00DD0159"/>
    <w:rsid w:val="00DD1805"/>
    <w:rsid w:val="00DD6814"/>
    <w:rsid w:val="00DE08E3"/>
    <w:rsid w:val="00DE1AB5"/>
    <w:rsid w:val="00DE329C"/>
    <w:rsid w:val="00DE7166"/>
    <w:rsid w:val="00DE77B7"/>
    <w:rsid w:val="00DF07FA"/>
    <w:rsid w:val="00DF232C"/>
    <w:rsid w:val="00DF7D1C"/>
    <w:rsid w:val="00E02508"/>
    <w:rsid w:val="00E055C3"/>
    <w:rsid w:val="00E13013"/>
    <w:rsid w:val="00E17BE8"/>
    <w:rsid w:val="00E23540"/>
    <w:rsid w:val="00E25577"/>
    <w:rsid w:val="00E26195"/>
    <w:rsid w:val="00E35523"/>
    <w:rsid w:val="00E40E7C"/>
    <w:rsid w:val="00E413C8"/>
    <w:rsid w:val="00E52EA1"/>
    <w:rsid w:val="00E53606"/>
    <w:rsid w:val="00E55B26"/>
    <w:rsid w:val="00E606C5"/>
    <w:rsid w:val="00E60B77"/>
    <w:rsid w:val="00E61150"/>
    <w:rsid w:val="00E678CE"/>
    <w:rsid w:val="00E70036"/>
    <w:rsid w:val="00E829F7"/>
    <w:rsid w:val="00E907BF"/>
    <w:rsid w:val="00E92730"/>
    <w:rsid w:val="00EA1381"/>
    <w:rsid w:val="00EA13D9"/>
    <w:rsid w:val="00EA1B64"/>
    <w:rsid w:val="00EA3AEE"/>
    <w:rsid w:val="00EB516B"/>
    <w:rsid w:val="00EC2484"/>
    <w:rsid w:val="00EC3AE8"/>
    <w:rsid w:val="00ED020A"/>
    <w:rsid w:val="00ED36C4"/>
    <w:rsid w:val="00EE47E7"/>
    <w:rsid w:val="00EE66DD"/>
    <w:rsid w:val="00EF16A8"/>
    <w:rsid w:val="00EF40EB"/>
    <w:rsid w:val="00EF5CE0"/>
    <w:rsid w:val="00F0470A"/>
    <w:rsid w:val="00F05F77"/>
    <w:rsid w:val="00F1149D"/>
    <w:rsid w:val="00F119E4"/>
    <w:rsid w:val="00F13F1D"/>
    <w:rsid w:val="00F20347"/>
    <w:rsid w:val="00F21739"/>
    <w:rsid w:val="00F21854"/>
    <w:rsid w:val="00F219EA"/>
    <w:rsid w:val="00F238D2"/>
    <w:rsid w:val="00F264CB"/>
    <w:rsid w:val="00F26B02"/>
    <w:rsid w:val="00F334A1"/>
    <w:rsid w:val="00F41820"/>
    <w:rsid w:val="00F428C2"/>
    <w:rsid w:val="00F468EE"/>
    <w:rsid w:val="00F47A87"/>
    <w:rsid w:val="00F543C7"/>
    <w:rsid w:val="00F55A51"/>
    <w:rsid w:val="00F80DA8"/>
    <w:rsid w:val="00F80EEA"/>
    <w:rsid w:val="00F82151"/>
    <w:rsid w:val="00F83BA7"/>
    <w:rsid w:val="00F85ADF"/>
    <w:rsid w:val="00F8700D"/>
    <w:rsid w:val="00F94F10"/>
    <w:rsid w:val="00FA24CE"/>
    <w:rsid w:val="00FA46D8"/>
    <w:rsid w:val="00FA7663"/>
    <w:rsid w:val="00FA7C7C"/>
    <w:rsid w:val="00FB245C"/>
    <w:rsid w:val="00FB2E1D"/>
    <w:rsid w:val="00FB4D2E"/>
    <w:rsid w:val="00FB708E"/>
    <w:rsid w:val="00FC0033"/>
    <w:rsid w:val="00FD0A3D"/>
    <w:rsid w:val="00FD3597"/>
    <w:rsid w:val="00FE1597"/>
    <w:rsid w:val="00FE4DF7"/>
    <w:rsid w:val="00FE7AE7"/>
    <w:rsid w:val="00FF0A9F"/>
    <w:rsid w:val="00FF249A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F999E"/>
  <w15:chartTrackingRefBased/>
  <w15:docId w15:val="{6DBE99F1-E2BF-4193-8E35-0CC25DE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Hyperlink" w:locked="1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A24C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540A9F"/>
    <w:pPr>
      <w:keepNext/>
      <w:keepLines/>
      <w:shd w:val="pct10" w:color="auto" w:fill="auto"/>
      <w:jc w:val="both"/>
      <w:outlineLvl w:val="0"/>
    </w:pPr>
    <w:rPr>
      <w:rFonts w:asciiTheme="minorHAnsi" w:eastAsiaTheme="majorEastAsia" w:hAnsiTheme="minorHAnsi" w:cstheme="minorHAnsi"/>
      <w:b/>
      <w:color w:val="002060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locked/>
    <w:rsid w:val="003E472B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273112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27311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sid w:val="00273112"/>
    <w:rPr>
      <w:rFonts w:ascii="Century Gothic" w:hAnsi="Century Gothic" w:cs="Times New Roman"/>
      <w:sz w:val="24"/>
      <w:szCs w:val="24"/>
      <w:lang w:val="x-none" w:eastAsia="sl-SI"/>
    </w:rPr>
  </w:style>
  <w:style w:type="character" w:customStyle="1" w:styleId="NogaZnak">
    <w:name w:val="Noga Znak"/>
    <w:link w:val="Noga"/>
    <w:uiPriority w:val="99"/>
    <w:locked/>
    <w:rsid w:val="00273112"/>
    <w:rPr>
      <w:rFonts w:ascii="Century Gothic" w:hAnsi="Century Gothic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rsid w:val="00273112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semiHidden/>
    <w:rsid w:val="00273112"/>
    <w:pPr>
      <w:snapToGrid w:val="0"/>
      <w:jc w:val="both"/>
    </w:pPr>
    <w:rPr>
      <w:rFonts w:ascii="Times New Roman" w:hAnsi="Times New Roman"/>
      <w:b/>
      <w:bCs/>
      <w:szCs w:val="20"/>
      <w:lang w:eastAsia="en-US"/>
    </w:rPr>
  </w:style>
  <w:style w:type="character" w:customStyle="1" w:styleId="TelobesedilaZnak">
    <w:name w:val="Telo besedila Znak"/>
    <w:link w:val="Telobesedila"/>
    <w:semiHidden/>
    <w:locked/>
    <w:rsid w:val="00273112"/>
    <w:rPr>
      <w:rFonts w:ascii="Times New Roman" w:hAnsi="Times New Roman" w:cs="Times New Roman"/>
      <w:b/>
      <w:bCs/>
      <w:sz w:val="20"/>
      <w:szCs w:val="20"/>
    </w:rPr>
  </w:style>
  <w:style w:type="paragraph" w:styleId="Telobesedila3">
    <w:name w:val="Body Text 3"/>
    <w:basedOn w:val="Navaden"/>
    <w:link w:val="Telobesedila3Znak"/>
    <w:rsid w:val="0027311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locked/>
    <w:rsid w:val="00273112"/>
    <w:rPr>
      <w:rFonts w:ascii="Century Gothic" w:hAnsi="Century Gothic" w:cs="Times New Roman"/>
      <w:sz w:val="16"/>
      <w:szCs w:val="16"/>
      <w:lang w:val="x-none" w:eastAsia="sl-SI"/>
    </w:rPr>
  </w:style>
  <w:style w:type="character" w:customStyle="1" w:styleId="BesedilooblakaZnak">
    <w:name w:val="Besedilo oblačka Znak"/>
    <w:link w:val="Besedilooblaka"/>
    <w:semiHidden/>
    <w:locked/>
    <w:rsid w:val="00273112"/>
    <w:rPr>
      <w:rFonts w:ascii="Tahoma" w:hAnsi="Tahoma" w:cs="Tahoma"/>
      <w:sz w:val="16"/>
      <w:szCs w:val="16"/>
      <w:lang w:val="x-none" w:eastAsia="sl-SI"/>
    </w:rPr>
  </w:style>
  <w:style w:type="paragraph" w:styleId="Besedilooblaka">
    <w:name w:val="Balloon Text"/>
    <w:basedOn w:val="Navaden"/>
    <w:link w:val="BesedilooblakaZnak"/>
    <w:semiHidden/>
    <w:rsid w:val="0027311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avaden"/>
    <w:rsid w:val="00273112"/>
    <w:pPr>
      <w:ind w:left="708"/>
    </w:pPr>
  </w:style>
  <w:style w:type="character" w:customStyle="1" w:styleId="Komentar-sklic">
    <w:name w:val="Komentar - sklic"/>
    <w:semiHidden/>
    <w:rsid w:val="001730D8"/>
    <w:rPr>
      <w:rFonts w:cs="Times New Roman"/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semiHidden/>
    <w:rsid w:val="001730D8"/>
    <w:rPr>
      <w:sz w:val="20"/>
      <w:szCs w:val="20"/>
    </w:rPr>
  </w:style>
  <w:style w:type="character" w:customStyle="1" w:styleId="Komentar-besediloZnak">
    <w:name w:val="Komentar - besedilo Znak"/>
    <w:link w:val="Komentar-besedilo"/>
    <w:semiHidden/>
    <w:locked/>
    <w:rsid w:val="001730D8"/>
    <w:rPr>
      <w:rFonts w:ascii="Century Gothic" w:hAnsi="Century Gothic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semiHidden/>
    <w:rsid w:val="001730D8"/>
    <w:rPr>
      <w:b/>
      <w:bCs/>
    </w:rPr>
  </w:style>
  <w:style w:type="character" w:customStyle="1" w:styleId="ZadevakomentarjaZnak">
    <w:name w:val="Zadeva komentarja Znak"/>
    <w:link w:val="Zadevakomentarja"/>
    <w:semiHidden/>
    <w:locked/>
    <w:rsid w:val="001730D8"/>
    <w:rPr>
      <w:rFonts w:ascii="Century Gothic" w:hAnsi="Century Gothic" w:cs="Times New Roman"/>
      <w:b/>
      <w:bCs/>
    </w:rPr>
  </w:style>
  <w:style w:type="paragraph" w:customStyle="1" w:styleId="Revision1">
    <w:name w:val="Revision1"/>
    <w:hidden/>
    <w:semiHidden/>
    <w:rsid w:val="001730D8"/>
    <w:rPr>
      <w:rFonts w:ascii="Century Gothic" w:hAnsi="Century Gothic"/>
      <w:sz w:val="22"/>
      <w:szCs w:val="24"/>
    </w:rPr>
  </w:style>
  <w:style w:type="paragraph" w:customStyle="1" w:styleId="ListParagraph2">
    <w:name w:val="List Paragraph2"/>
    <w:basedOn w:val="Navaden"/>
    <w:uiPriority w:val="34"/>
    <w:qFormat/>
    <w:rsid w:val="000C034F"/>
    <w:pPr>
      <w:ind w:left="708"/>
    </w:pPr>
  </w:style>
  <w:style w:type="paragraph" w:customStyle="1" w:styleId="Revision2">
    <w:name w:val="Revision2"/>
    <w:hidden/>
    <w:uiPriority w:val="99"/>
    <w:semiHidden/>
    <w:rsid w:val="00BE211B"/>
    <w:rPr>
      <w:sz w:val="24"/>
      <w:szCs w:val="24"/>
    </w:rPr>
  </w:style>
  <w:style w:type="paragraph" w:styleId="Revizija">
    <w:name w:val="Revision"/>
    <w:hidden/>
    <w:uiPriority w:val="99"/>
    <w:semiHidden/>
    <w:rsid w:val="00A23663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035C2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Odstavekseznama">
    <w:name w:val="List Paragraph"/>
    <w:aliases w:val="Tabela,Bullet Number,Num Bullet 1,lp1,lp11,List Paragraph11"/>
    <w:basedOn w:val="Navaden"/>
    <w:link w:val="OdstavekseznamaZnak"/>
    <w:uiPriority w:val="34"/>
    <w:qFormat/>
    <w:rsid w:val="00552D6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shorttext">
    <w:name w:val="short_text"/>
    <w:basedOn w:val="Privzetapisavaodstavka"/>
    <w:rsid w:val="00552D65"/>
  </w:style>
  <w:style w:type="character" w:customStyle="1" w:styleId="hps">
    <w:name w:val="hps"/>
    <w:basedOn w:val="Privzetapisavaodstavka"/>
    <w:rsid w:val="00552D65"/>
  </w:style>
  <w:style w:type="paragraph" w:styleId="Kazalovsebine3">
    <w:name w:val="toc 3"/>
    <w:basedOn w:val="Navaden"/>
    <w:next w:val="Navaden"/>
    <w:autoRedefine/>
    <w:uiPriority w:val="39"/>
    <w:unhideWhenUsed/>
    <w:qFormat/>
    <w:locked/>
    <w:rsid w:val="00E907BF"/>
    <w:pPr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472B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customStyle="1" w:styleId="pikica">
    <w:name w:val="pikica"/>
    <w:basedOn w:val="Navaden"/>
    <w:rsid w:val="003E472B"/>
    <w:rPr>
      <w:rFonts w:ascii="Times New Roman" w:eastAsia="Times New Roman" w:hAnsi="Times New Roman"/>
    </w:rPr>
  </w:style>
  <w:style w:type="paragraph" w:styleId="HTML-oblikovano">
    <w:name w:val="HTML Preformatted"/>
    <w:basedOn w:val="Navaden"/>
    <w:link w:val="HTML-oblikovanoZnak"/>
    <w:unhideWhenUsed/>
    <w:rsid w:val="003E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3E472B"/>
    <w:rPr>
      <w:rFonts w:ascii="Courier New" w:eastAsia="Times New Roman" w:hAnsi="Courier New" w:cs="Courier New"/>
    </w:rPr>
  </w:style>
  <w:style w:type="character" w:customStyle="1" w:styleId="Naslov1Znak">
    <w:name w:val="Naslov 1 Znak"/>
    <w:basedOn w:val="Privzetapisavaodstavka"/>
    <w:link w:val="Naslov1"/>
    <w:rsid w:val="00540A9F"/>
    <w:rPr>
      <w:rFonts w:asciiTheme="minorHAnsi" w:eastAsiaTheme="majorEastAsia" w:hAnsiTheme="minorHAnsi" w:cstheme="minorHAnsi"/>
      <w:b/>
      <w:color w:val="002060"/>
      <w:shd w:val="pct10" w:color="auto" w:fill="auto"/>
    </w:rPr>
  </w:style>
  <w:style w:type="paragraph" w:styleId="Kazalovsebine1">
    <w:name w:val="toc 1"/>
    <w:basedOn w:val="Navaden"/>
    <w:next w:val="Navaden"/>
    <w:autoRedefine/>
    <w:uiPriority w:val="39"/>
    <w:locked/>
    <w:rsid w:val="00AD681C"/>
    <w:pPr>
      <w:tabs>
        <w:tab w:val="right" w:pos="4668"/>
      </w:tabs>
    </w:pPr>
    <w:rPr>
      <w:rFonts w:asciiTheme="minorHAnsi" w:hAnsiTheme="minorHAnsi" w:cstheme="minorHAnsi"/>
      <w:noProof/>
      <w:spacing w:val="-10"/>
    </w:rPr>
  </w:style>
  <w:style w:type="character" w:customStyle="1" w:styleId="OdstavekseznamaZnak">
    <w:name w:val="Odstavek seznama Znak"/>
    <w:aliases w:val="Tabela Znak,Bullet Number Znak,Num Bullet 1 Znak,lp1 Znak,lp11 Znak,List Paragraph11 Znak"/>
    <w:link w:val="Odstavekseznama"/>
    <w:uiPriority w:val="34"/>
    <w:locked/>
    <w:rsid w:val="00B246A8"/>
    <w:rPr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locked/>
    <w:rsid w:val="00540A9F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locked/>
    <w:rsid w:val="00540A9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locked/>
    <w:rsid w:val="00540A9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locked/>
    <w:rsid w:val="00540A9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locked/>
    <w:rsid w:val="00540A9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locked/>
    <w:rsid w:val="00540A9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locked/>
    <w:rsid w:val="00540A9F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alineja">
    <w:name w:val="alineja"/>
    <w:basedOn w:val="Navaden"/>
    <w:rsid w:val="00D3687E"/>
    <w:rPr>
      <w:rFonts w:ascii="Arial" w:eastAsia="Times New Roman" w:hAnsi="Arial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5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#Vrh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DDB1-A9D7-4804-BC68-7A1C3205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2649</Words>
  <Characters>18847</Characters>
  <Application>Microsoft Office Word</Application>
  <DocSecurity>0</DocSecurity>
  <Lines>157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Vsebina predmetov MAG štud. prog. Poslovne vede II smer POSLOVNA INFORMATIKA</vt:lpstr>
    </vt:vector>
  </TitlesOfParts>
  <Company>Hewlett-Packard Company</Company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Vsebina predmetov MAG štud. prog. Poslovne vede II smer POSLOVNA INFORMATIKA</dc:title>
  <dc:subject/>
  <dc:creator>Vsebina predmetov MAG štud. prog. Poslovne vede II smer POSLOVNA INFORMATIKA</dc:creator>
  <cp:keywords/>
  <cp:lastModifiedBy>Katja Špegelj</cp:lastModifiedBy>
  <cp:revision>2</cp:revision>
  <cp:lastPrinted>2025-04-01T08:55:00Z</cp:lastPrinted>
  <dcterms:created xsi:type="dcterms:W3CDTF">2025-09-29T09:16:00Z</dcterms:created>
  <dcterms:modified xsi:type="dcterms:W3CDTF">2025-09-29T09:16:00Z</dcterms:modified>
</cp:coreProperties>
</file>